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290DBFE2" w14:textId="12A5DA45" w:rsidR="00DF0A16" w:rsidRDefault="0022429C" w:rsidP="00186D28">
            <w:pPr>
              <w:rPr>
                <w:rFonts w:ascii="Arial" w:eastAsia="Arial" w:hAnsi="Arial" w:cs="Arial"/>
                <w:b/>
                <w:bCs/>
                <w:sz w:val="36"/>
                <w:szCs w:val="36"/>
              </w:rPr>
            </w:pPr>
            <w:r w:rsidRPr="0022429C">
              <w:rPr>
                <w:rFonts w:ascii="Arial" w:eastAsia="Arial" w:hAnsi="Arial" w:cs="Arial"/>
                <w:b/>
                <w:bCs/>
                <w:sz w:val="36"/>
                <w:szCs w:val="36"/>
              </w:rPr>
              <w:t xml:space="preserve">Part </w:t>
            </w:r>
            <w:r w:rsidR="00DF0A16">
              <w:rPr>
                <w:rFonts w:ascii="Arial" w:eastAsia="Arial" w:hAnsi="Arial" w:cs="Arial"/>
                <w:b/>
                <w:bCs/>
                <w:sz w:val="36"/>
                <w:szCs w:val="36"/>
              </w:rPr>
              <w:t>J</w:t>
            </w:r>
            <w:r w:rsidRPr="0022429C">
              <w:rPr>
                <w:rFonts w:ascii="Arial" w:eastAsia="Arial" w:hAnsi="Arial" w:cs="Arial"/>
                <w:b/>
                <w:bCs/>
                <w:sz w:val="36"/>
                <w:szCs w:val="36"/>
              </w:rPr>
              <w:t xml:space="preserve"> – Selling</w:t>
            </w:r>
            <w:r w:rsidR="009C5A85">
              <w:rPr>
                <w:rFonts w:ascii="Arial" w:eastAsia="Arial" w:hAnsi="Arial" w:cs="Arial"/>
                <w:b/>
                <w:bCs/>
                <w:sz w:val="36"/>
                <w:szCs w:val="36"/>
              </w:rPr>
              <w:t xml:space="preserve"> </w:t>
            </w:r>
            <w:r w:rsidR="00DF0A16">
              <w:rPr>
                <w:rFonts w:ascii="Arial" w:eastAsia="Arial" w:hAnsi="Arial" w:cs="Arial"/>
                <w:b/>
                <w:bCs/>
                <w:sz w:val="36"/>
                <w:szCs w:val="36"/>
              </w:rPr>
              <w:t>birds</w:t>
            </w:r>
          </w:p>
          <w:p w14:paraId="589B2B51" w14:textId="32957416" w:rsidR="009045B1" w:rsidRPr="009C5A85" w:rsidRDefault="009045B1" w:rsidP="00DF0A16">
            <w:pPr>
              <w:rPr>
                <w:rFonts w:ascii="Arial" w:eastAsia="Arial" w:hAnsi="Arial" w:cs="Arial"/>
                <w:b/>
                <w:bCs/>
              </w:rPr>
            </w:pPr>
          </w:p>
        </w:tc>
      </w:tr>
      <w:tr w:rsidR="00567AF2" w:rsidRPr="00271B99" w14:paraId="54C5F8EA" w14:textId="77777777" w:rsidTr="00072C87">
        <w:tc>
          <w:tcPr>
            <w:tcW w:w="10348" w:type="dxa"/>
            <w:shd w:val="clear" w:color="auto" w:fill="E7E6E6" w:themeFill="background2"/>
          </w:tcPr>
          <w:p w14:paraId="556D14DB" w14:textId="048FD093" w:rsidR="00567AF2" w:rsidRPr="001E1494" w:rsidRDefault="009045B1" w:rsidP="00567AF2">
            <w:pPr>
              <w:rPr>
                <w:rFonts w:ascii="Arial" w:eastAsia="Arial" w:hAnsi="Arial" w:cs="Arial"/>
                <w:b/>
                <w:bCs/>
              </w:rPr>
            </w:pPr>
            <w:r>
              <w:rPr>
                <w:rFonts w:ascii="Arial" w:eastAsia="Arial" w:hAnsi="Arial" w:cs="Arial"/>
                <w:b/>
                <w:bCs/>
              </w:rPr>
              <w:t>3</w:t>
            </w:r>
            <w:r w:rsidR="00567AF2" w:rsidRPr="00D762C2">
              <w:rPr>
                <w:rFonts w:ascii="Arial" w:eastAsia="Arial" w:hAnsi="Arial" w:cs="Arial"/>
                <w:b/>
                <w:bCs/>
              </w:rPr>
              <w:t xml:space="preserve">.0 </w:t>
            </w:r>
            <w:r w:rsidR="00AA7539">
              <w:rPr>
                <w:rFonts w:ascii="Arial" w:eastAsia="Arial" w:hAnsi="Arial" w:cs="Arial"/>
                <w:b/>
                <w:bCs/>
              </w:rPr>
              <w:t xml:space="preserve">Use, number and type of </w:t>
            </w:r>
            <w:r w:rsidR="00983B74">
              <w:rPr>
                <w:rFonts w:ascii="Arial" w:eastAsia="Arial" w:hAnsi="Arial" w:cs="Arial"/>
                <w:b/>
                <w:bCs/>
              </w:rPr>
              <w:t>birds</w:t>
            </w:r>
          </w:p>
        </w:tc>
      </w:tr>
      <w:tr w:rsidR="00567AF2" w:rsidRPr="00271B99" w14:paraId="6DBE39A8" w14:textId="77777777" w:rsidTr="00072C87">
        <w:tc>
          <w:tcPr>
            <w:tcW w:w="10348" w:type="dxa"/>
            <w:shd w:val="clear" w:color="auto" w:fill="E7E6E6" w:themeFill="background2"/>
          </w:tcPr>
          <w:p w14:paraId="2E79AFDC" w14:textId="77777777" w:rsidR="004B5A34" w:rsidRDefault="004B5A34" w:rsidP="004B5A34">
            <w:pPr>
              <w:rPr>
                <w:rFonts w:ascii="Arial" w:eastAsia="Arial" w:hAnsi="Arial" w:cs="Arial"/>
              </w:rPr>
            </w:pPr>
          </w:p>
          <w:p w14:paraId="3BE381D0" w14:textId="77777777" w:rsidR="004355D6" w:rsidRPr="004355D6" w:rsidRDefault="004355D6" w:rsidP="004355D6">
            <w:pPr>
              <w:rPr>
                <w:rFonts w:ascii="Arial" w:eastAsia="Arial" w:hAnsi="Arial" w:cs="Arial"/>
              </w:rPr>
            </w:pPr>
            <w:r w:rsidRPr="004355D6">
              <w:rPr>
                <w:rFonts w:ascii="Arial" w:eastAsia="Arial" w:hAnsi="Arial" w:cs="Arial"/>
              </w:rPr>
              <w:t>Staff must have demonstrable knowledge of the species or of a closely related species.</w:t>
            </w:r>
          </w:p>
          <w:p w14:paraId="21F7DA16" w14:textId="77777777" w:rsidR="004355D6" w:rsidRPr="004355D6" w:rsidRDefault="004355D6" w:rsidP="004355D6">
            <w:pPr>
              <w:rPr>
                <w:rFonts w:ascii="Arial" w:eastAsia="Arial" w:hAnsi="Arial" w:cs="Arial"/>
              </w:rPr>
            </w:pPr>
          </w:p>
          <w:p w14:paraId="29B3591B" w14:textId="77777777" w:rsidR="004355D6" w:rsidRDefault="004355D6" w:rsidP="004355D6">
            <w:pPr>
              <w:rPr>
                <w:rFonts w:ascii="Arial" w:eastAsia="Arial" w:hAnsi="Arial" w:cs="Arial"/>
              </w:rPr>
            </w:pPr>
            <w:r w:rsidRPr="004355D6">
              <w:rPr>
                <w:rFonts w:ascii="Arial" w:eastAsia="Arial" w:hAnsi="Arial" w:cs="Arial"/>
              </w:rPr>
              <w:t>Any doubt or dispute regarding the husbandry of species not specifically detailed below must be referred to an individual with suitable experience of husbandry such as an exotics vet or related professional.</w:t>
            </w:r>
          </w:p>
          <w:p w14:paraId="388BFEE4" w14:textId="20EC70E2" w:rsidR="006C587F" w:rsidRPr="00031959" w:rsidRDefault="004B5A34" w:rsidP="004355D6">
            <w:pPr>
              <w:rPr>
                <w:rFonts w:ascii="Arial" w:eastAsia="Arial" w:hAnsi="Arial" w:cs="Arial"/>
              </w:rPr>
            </w:pPr>
            <w:r w:rsidRPr="004B5A34">
              <w:rPr>
                <w:rFonts w:ascii="Arial" w:eastAsia="Arial" w:hAnsi="Arial" w:cs="Arial"/>
              </w:rPr>
              <w:tab/>
              <w:t xml:space="preserve"> </w:t>
            </w:r>
          </w:p>
        </w:tc>
      </w:tr>
      <w:tr w:rsidR="00567AF2" w:rsidRPr="00271B99" w14:paraId="28D6F3E1" w14:textId="77777777" w:rsidTr="00072C87">
        <w:tc>
          <w:tcPr>
            <w:tcW w:w="10348" w:type="dxa"/>
          </w:tcPr>
          <w:p w14:paraId="13572E08" w14:textId="77777777" w:rsidR="00567AF2" w:rsidRDefault="00567AF2" w:rsidP="00567AF2">
            <w:pPr>
              <w:rPr>
                <w:rFonts w:ascii="Arial" w:eastAsia="Arial" w:hAnsi="Arial" w:cs="Arial"/>
              </w:rPr>
            </w:pPr>
            <w:r>
              <w:rPr>
                <w:rFonts w:ascii="Arial" w:eastAsia="Arial" w:hAnsi="Arial" w:cs="Arial"/>
              </w:rPr>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072C87">
        <w:tc>
          <w:tcPr>
            <w:tcW w:w="10348" w:type="dxa"/>
          </w:tcPr>
          <w:p w14:paraId="64EB10B9" w14:textId="77777777" w:rsidR="00567AF2" w:rsidRDefault="00567AF2" w:rsidP="00567AF2">
            <w:pPr>
              <w:rPr>
                <w:rFonts w:ascii="Arial" w:eastAsia="Arial" w:hAnsi="Arial" w:cs="Arial"/>
              </w:rPr>
            </w:pPr>
            <w:r>
              <w:rPr>
                <w:rFonts w:ascii="Arial" w:eastAsia="Arial" w:hAnsi="Arial" w:cs="Arial"/>
              </w:rPr>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3F2C7E" w:rsidRPr="00271B99" w14:paraId="6EB3941D" w14:textId="77777777" w:rsidTr="00072C87">
        <w:tc>
          <w:tcPr>
            <w:tcW w:w="10348" w:type="dxa"/>
            <w:shd w:val="clear" w:color="auto" w:fill="E7E6E6" w:themeFill="background2"/>
          </w:tcPr>
          <w:p w14:paraId="52E9CEE9" w14:textId="02A58084" w:rsidR="003F2C7E" w:rsidRPr="003F2C7E" w:rsidRDefault="00C37A55" w:rsidP="003F2C7E">
            <w:pPr>
              <w:rPr>
                <w:rFonts w:ascii="Arial" w:eastAsia="Arial" w:hAnsi="Arial" w:cs="Arial"/>
                <w:b/>
                <w:bCs/>
              </w:rPr>
            </w:pPr>
            <w:r w:rsidRPr="00C37A55">
              <w:rPr>
                <w:rFonts w:ascii="Arial" w:eastAsia="Arial" w:hAnsi="Arial" w:cs="Arial"/>
                <w:b/>
                <w:bCs/>
              </w:rPr>
              <w:t>5.0 Suitable environment for birds</w:t>
            </w:r>
          </w:p>
        </w:tc>
      </w:tr>
      <w:tr w:rsidR="00567AF2" w:rsidRPr="00271B99" w14:paraId="09F142AA" w14:textId="77777777" w:rsidTr="00072C87">
        <w:tc>
          <w:tcPr>
            <w:tcW w:w="10348" w:type="dxa"/>
            <w:shd w:val="clear" w:color="auto" w:fill="E7E6E6" w:themeFill="background2"/>
          </w:tcPr>
          <w:p w14:paraId="4E44F19F" w14:textId="77777777" w:rsidR="004310E9" w:rsidRDefault="004310E9" w:rsidP="004310E9">
            <w:pPr>
              <w:rPr>
                <w:rFonts w:ascii="Arial" w:eastAsia="Arial" w:hAnsi="Arial" w:cs="Arial"/>
              </w:rPr>
            </w:pPr>
            <w:bookmarkStart w:id="0" w:name="_Hlk96668632"/>
          </w:p>
          <w:p w14:paraId="4B329F34" w14:textId="680977C7" w:rsidR="004310E9" w:rsidRPr="004310E9" w:rsidRDefault="004310E9" w:rsidP="004310E9">
            <w:pPr>
              <w:rPr>
                <w:rFonts w:ascii="Arial" w:eastAsia="Arial" w:hAnsi="Arial" w:cs="Arial"/>
              </w:rPr>
            </w:pPr>
            <w:r w:rsidRPr="004310E9">
              <w:rPr>
                <w:rFonts w:ascii="Arial" w:eastAsia="Arial" w:hAnsi="Arial" w:cs="Arial"/>
              </w:rPr>
              <w:t>Care must be taken where aviaries or cages are constructed of newly galvanised mesh to prevent heavy metal poisoning, particularly in psittacine birds which will often chew the metal. The licence holder must be able to demonstrate the steps taken to minimise or prevent any poisoning.</w:t>
            </w:r>
          </w:p>
          <w:p w14:paraId="701278D0" w14:textId="77777777" w:rsidR="004310E9" w:rsidRPr="004310E9" w:rsidRDefault="004310E9" w:rsidP="004310E9">
            <w:pPr>
              <w:rPr>
                <w:rFonts w:ascii="Arial" w:eastAsia="Arial" w:hAnsi="Arial" w:cs="Arial"/>
              </w:rPr>
            </w:pPr>
          </w:p>
          <w:p w14:paraId="0FB1A51F" w14:textId="77777777" w:rsidR="004310E9" w:rsidRPr="004310E9" w:rsidRDefault="004310E9" w:rsidP="004310E9">
            <w:pPr>
              <w:rPr>
                <w:rFonts w:ascii="Arial" w:eastAsia="Arial" w:hAnsi="Arial" w:cs="Arial"/>
              </w:rPr>
            </w:pPr>
            <w:r w:rsidRPr="004310E9">
              <w:rPr>
                <w:rFonts w:ascii="Arial" w:eastAsia="Arial" w:hAnsi="Arial" w:cs="Arial"/>
              </w:rPr>
              <w:t>Cages or aviaries should be constructed from materials most suited for the species housed and that are easy to clean and disinfect.</w:t>
            </w:r>
          </w:p>
          <w:p w14:paraId="2D185CEC" w14:textId="77777777" w:rsidR="004310E9" w:rsidRPr="004310E9" w:rsidRDefault="004310E9" w:rsidP="004310E9">
            <w:pPr>
              <w:rPr>
                <w:rFonts w:ascii="Arial" w:eastAsia="Arial" w:hAnsi="Arial" w:cs="Arial"/>
              </w:rPr>
            </w:pPr>
          </w:p>
          <w:p w14:paraId="1AB1883A" w14:textId="3FEB7E62" w:rsidR="004310E9" w:rsidRDefault="004310E9" w:rsidP="004310E9">
            <w:pPr>
              <w:rPr>
                <w:rFonts w:ascii="Arial" w:eastAsia="Arial" w:hAnsi="Arial" w:cs="Arial"/>
                <w:b/>
                <w:bCs/>
              </w:rPr>
            </w:pPr>
            <w:r w:rsidRPr="00D904C9">
              <w:rPr>
                <w:rFonts w:ascii="Arial" w:eastAsia="Arial" w:hAnsi="Arial" w:cs="Arial"/>
                <w:b/>
                <w:bCs/>
              </w:rPr>
              <w:t>Environmental conditions for birds (including enclosure sizes)</w:t>
            </w:r>
          </w:p>
          <w:p w14:paraId="485C5031" w14:textId="77777777" w:rsidR="00D904C9" w:rsidRPr="00D904C9" w:rsidRDefault="00D904C9" w:rsidP="004310E9">
            <w:pPr>
              <w:rPr>
                <w:rFonts w:ascii="Arial" w:eastAsia="Arial" w:hAnsi="Arial" w:cs="Arial"/>
                <w:b/>
                <w:bCs/>
              </w:rPr>
            </w:pPr>
          </w:p>
          <w:p w14:paraId="27C3DF48" w14:textId="77777777" w:rsidR="004310E9" w:rsidRPr="004310E9" w:rsidRDefault="004310E9" w:rsidP="004310E9">
            <w:pPr>
              <w:rPr>
                <w:rFonts w:ascii="Arial" w:eastAsia="Arial" w:hAnsi="Arial" w:cs="Arial"/>
              </w:rPr>
            </w:pPr>
            <w:r w:rsidRPr="004310E9">
              <w:rPr>
                <w:rFonts w:ascii="Arial" w:eastAsia="Arial" w:hAnsi="Arial" w:cs="Arial"/>
              </w:rPr>
              <w:t>All immature arboreal birds, at the point of fledging and for several following weeks, require larger cage sizes to stimulate flight.</w:t>
            </w:r>
          </w:p>
          <w:p w14:paraId="20598834" w14:textId="77777777" w:rsidR="004310E9" w:rsidRPr="004310E9" w:rsidRDefault="004310E9" w:rsidP="004310E9">
            <w:pPr>
              <w:rPr>
                <w:rFonts w:ascii="Arial" w:eastAsia="Arial" w:hAnsi="Arial" w:cs="Arial"/>
              </w:rPr>
            </w:pPr>
          </w:p>
          <w:p w14:paraId="25CAEB77" w14:textId="77777777" w:rsidR="004310E9" w:rsidRPr="004310E9" w:rsidRDefault="004310E9" w:rsidP="004310E9">
            <w:pPr>
              <w:rPr>
                <w:rFonts w:ascii="Arial" w:eastAsia="Arial" w:hAnsi="Arial" w:cs="Arial"/>
              </w:rPr>
            </w:pPr>
            <w:r w:rsidRPr="004310E9">
              <w:rPr>
                <w:rFonts w:ascii="Arial" w:eastAsia="Arial" w:hAnsi="Arial" w:cs="Arial"/>
              </w:rPr>
              <w:t>Where a bird uses a cage for sleeping, and the vast majority of the day is spent outside of the cage in a flight aviary where it is given the option to fly, then the cage must be a minimum of one and a half times the bird’s flying wingspan for each of the length, depth and height of the cage.</w:t>
            </w:r>
          </w:p>
          <w:p w14:paraId="74B7ED06" w14:textId="77777777" w:rsidR="004310E9" w:rsidRPr="004310E9" w:rsidRDefault="004310E9" w:rsidP="004310E9">
            <w:pPr>
              <w:rPr>
                <w:rFonts w:ascii="Arial" w:eastAsia="Arial" w:hAnsi="Arial" w:cs="Arial"/>
              </w:rPr>
            </w:pPr>
          </w:p>
          <w:p w14:paraId="4F0CF33E" w14:textId="77777777" w:rsidR="004310E9" w:rsidRPr="004310E9" w:rsidRDefault="004310E9" w:rsidP="004310E9">
            <w:pPr>
              <w:rPr>
                <w:rFonts w:ascii="Arial" w:eastAsia="Arial" w:hAnsi="Arial" w:cs="Arial"/>
              </w:rPr>
            </w:pPr>
            <w:r w:rsidRPr="004310E9">
              <w:rPr>
                <w:rFonts w:ascii="Arial" w:eastAsia="Arial" w:hAnsi="Arial" w:cs="Arial"/>
              </w:rPr>
              <w:t xml:space="preserve">For birds housed singly that spend </w:t>
            </w:r>
            <w:proofErr w:type="gramStart"/>
            <w:r w:rsidRPr="004310E9">
              <w:rPr>
                <w:rFonts w:ascii="Arial" w:eastAsia="Arial" w:hAnsi="Arial" w:cs="Arial"/>
              </w:rPr>
              <w:t>the majority of</w:t>
            </w:r>
            <w:proofErr w:type="gramEnd"/>
            <w:r w:rsidRPr="004310E9">
              <w:rPr>
                <w:rFonts w:ascii="Arial" w:eastAsia="Arial" w:hAnsi="Arial" w:cs="Arial"/>
              </w:rPr>
              <w:t xml:space="preserve"> their time in a cage, the cage width must be a minimum of twice flying wingspan, and the depth and height a minimum of one and a half times the birds flying wingspan. A pair of birds must have enough space to fly past each other with the depth being increased to a minimum of 2x flying wingspan.</w:t>
            </w:r>
          </w:p>
          <w:p w14:paraId="3EDC794D" w14:textId="77777777" w:rsidR="004310E9" w:rsidRPr="004310E9" w:rsidRDefault="004310E9" w:rsidP="004310E9">
            <w:pPr>
              <w:rPr>
                <w:rFonts w:ascii="Arial" w:eastAsia="Arial" w:hAnsi="Arial" w:cs="Arial"/>
              </w:rPr>
            </w:pPr>
          </w:p>
          <w:p w14:paraId="2B264867" w14:textId="77777777" w:rsidR="004310E9" w:rsidRPr="004310E9" w:rsidRDefault="004310E9" w:rsidP="004310E9">
            <w:pPr>
              <w:rPr>
                <w:rFonts w:ascii="Arial" w:eastAsia="Arial" w:hAnsi="Arial" w:cs="Arial"/>
              </w:rPr>
            </w:pPr>
            <w:r w:rsidRPr="004310E9">
              <w:rPr>
                <w:rFonts w:ascii="Arial" w:eastAsia="Arial" w:hAnsi="Arial" w:cs="Arial"/>
              </w:rPr>
              <w:t>In multiple occupancy cages for every additional bird over 2 birds the cage dimensions must be increased by a set percentage per additional bird (either length or width or split between the 2 dimensions) of the individual’s flying wingspan for that species as outlined in the avian enclosure size increases for multiple occupancy table. Larger sizes are preferred and recommended. See minimum enclosure sizes for birds for examples.</w:t>
            </w:r>
          </w:p>
          <w:p w14:paraId="76B4718E" w14:textId="77777777" w:rsidR="004310E9" w:rsidRPr="004310E9" w:rsidRDefault="004310E9" w:rsidP="004310E9">
            <w:pPr>
              <w:rPr>
                <w:rFonts w:ascii="Arial" w:eastAsia="Arial" w:hAnsi="Arial" w:cs="Arial"/>
              </w:rPr>
            </w:pPr>
          </w:p>
          <w:p w14:paraId="03754223" w14:textId="77777777" w:rsidR="004310E9" w:rsidRPr="004310E9" w:rsidRDefault="004310E9" w:rsidP="004310E9">
            <w:pPr>
              <w:rPr>
                <w:rFonts w:ascii="Arial" w:eastAsia="Arial" w:hAnsi="Arial" w:cs="Arial"/>
              </w:rPr>
            </w:pPr>
            <w:r w:rsidRPr="004310E9">
              <w:rPr>
                <w:rFonts w:ascii="Arial" w:eastAsia="Arial" w:hAnsi="Arial" w:cs="Arial"/>
              </w:rPr>
              <w:t>In the case where the flying wingspan is unknown a rough estimate of 2 to 3 times the length of the bird (bill-tip to tip of longest tail feather) can be used as a guide for flying wingspan.</w:t>
            </w:r>
          </w:p>
          <w:p w14:paraId="4476DB68" w14:textId="77777777" w:rsidR="004310E9" w:rsidRPr="004310E9" w:rsidRDefault="004310E9" w:rsidP="004310E9">
            <w:pPr>
              <w:rPr>
                <w:rFonts w:ascii="Arial" w:eastAsia="Arial" w:hAnsi="Arial" w:cs="Arial"/>
              </w:rPr>
            </w:pPr>
          </w:p>
          <w:p w14:paraId="1ECC0272" w14:textId="77777777" w:rsidR="004310E9" w:rsidRPr="004310E9" w:rsidRDefault="004310E9" w:rsidP="004310E9">
            <w:pPr>
              <w:rPr>
                <w:rFonts w:ascii="Arial" w:eastAsia="Arial" w:hAnsi="Arial" w:cs="Arial"/>
              </w:rPr>
            </w:pPr>
            <w:r w:rsidRPr="004310E9">
              <w:rPr>
                <w:rFonts w:ascii="Arial" w:eastAsia="Arial" w:hAnsi="Arial" w:cs="Arial"/>
              </w:rPr>
              <w:t>Where non-flying birds are maintained, enclosure dimensions must reflect current best practice for the individual species.</w:t>
            </w:r>
          </w:p>
          <w:p w14:paraId="138684D7" w14:textId="77777777" w:rsidR="004310E9" w:rsidRPr="004310E9" w:rsidRDefault="004310E9" w:rsidP="004310E9">
            <w:pPr>
              <w:rPr>
                <w:rFonts w:ascii="Arial" w:eastAsia="Arial" w:hAnsi="Arial" w:cs="Arial"/>
              </w:rPr>
            </w:pPr>
          </w:p>
          <w:p w14:paraId="2AA2F324" w14:textId="77777777" w:rsidR="004310E9" w:rsidRPr="004310E9" w:rsidRDefault="004310E9" w:rsidP="004310E9">
            <w:pPr>
              <w:rPr>
                <w:rFonts w:ascii="Arial" w:eastAsia="Arial" w:hAnsi="Arial" w:cs="Arial"/>
              </w:rPr>
            </w:pPr>
            <w:r w:rsidRPr="004310E9">
              <w:rPr>
                <w:rFonts w:ascii="Arial" w:eastAsia="Arial" w:hAnsi="Arial" w:cs="Arial"/>
              </w:rPr>
              <w:t xml:space="preserve">Birds that are ordinarily confined to smaller enclosures for the specific purpose of egg-laying or rearing of chicks (particularly chickens and pigeons) are exempted from the cage size dimensions referenced. However, the time kept in these enclosures should be minimised and should not, in any case, exceed 5 months in any one </w:t>
            </w:r>
            <w:proofErr w:type="gramStart"/>
            <w:r w:rsidRPr="004310E9">
              <w:rPr>
                <w:rFonts w:ascii="Arial" w:eastAsia="Arial" w:hAnsi="Arial" w:cs="Arial"/>
              </w:rPr>
              <w:t>12 month</w:t>
            </w:r>
            <w:proofErr w:type="gramEnd"/>
            <w:r w:rsidRPr="004310E9">
              <w:rPr>
                <w:rFonts w:ascii="Arial" w:eastAsia="Arial" w:hAnsi="Arial" w:cs="Arial"/>
              </w:rPr>
              <w:t xml:space="preserve"> cycle. Businesses must also provide </w:t>
            </w:r>
            <w:proofErr w:type="gramStart"/>
            <w:r w:rsidRPr="004310E9">
              <w:rPr>
                <w:rFonts w:ascii="Arial" w:eastAsia="Arial" w:hAnsi="Arial" w:cs="Arial"/>
              </w:rPr>
              <w:t>outcome based</w:t>
            </w:r>
            <w:proofErr w:type="gramEnd"/>
            <w:r w:rsidRPr="004310E9">
              <w:rPr>
                <w:rFonts w:ascii="Arial" w:eastAsia="Arial" w:hAnsi="Arial" w:cs="Arial"/>
              </w:rPr>
              <w:t xml:space="preserve"> evidence to demonstrate that the welfare of the birds is being met with reference to guidance in the rest of this document, and ensure that they are complying with the legal requirements laid down in other relevant legislation.</w:t>
            </w:r>
          </w:p>
          <w:p w14:paraId="4856670C" w14:textId="77777777" w:rsidR="004310E9" w:rsidRPr="004310E9" w:rsidRDefault="004310E9" w:rsidP="004310E9">
            <w:pPr>
              <w:rPr>
                <w:rFonts w:ascii="Arial" w:eastAsia="Arial" w:hAnsi="Arial" w:cs="Arial"/>
              </w:rPr>
            </w:pPr>
          </w:p>
          <w:p w14:paraId="35BC0F53" w14:textId="77777777" w:rsidR="004310E9" w:rsidRPr="004310E9" w:rsidRDefault="004310E9" w:rsidP="004310E9">
            <w:pPr>
              <w:rPr>
                <w:rFonts w:ascii="Arial" w:eastAsia="Arial" w:hAnsi="Arial" w:cs="Arial"/>
              </w:rPr>
            </w:pPr>
            <w:r w:rsidRPr="004310E9">
              <w:rPr>
                <w:rFonts w:ascii="Arial" w:eastAsia="Arial" w:hAnsi="Arial" w:cs="Arial"/>
              </w:rPr>
              <w:t xml:space="preserve">Where appropriate for the species outdoor aviaries must include </w:t>
            </w:r>
            <w:proofErr w:type="gramStart"/>
            <w:r w:rsidRPr="004310E9">
              <w:rPr>
                <w:rFonts w:ascii="Arial" w:eastAsia="Arial" w:hAnsi="Arial" w:cs="Arial"/>
              </w:rPr>
              <w:t>sufficient</w:t>
            </w:r>
            <w:proofErr w:type="gramEnd"/>
            <w:r w:rsidRPr="004310E9">
              <w:rPr>
                <w:rFonts w:ascii="Arial" w:eastAsia="Arial" w:hAnsi="Arial" w:cs="Arial"/>
              </w:rPr>
              <w:t xml:space="preserve"> sheltered and non-sheltered space. Shelter must be </w:t>
            </w:r>
            <w:proofErr w:type="gramStart"/>
            <w:r w:rsidRPr="004310E9">
              <w:rPr>
                <w:rFonts w:ascii="Arial" w:eastAsia="Arial" w:hAnsi="Arial" w:cs="Arial"/>
              </w:rPr>
              <w:t>sufficient</w:t>
            </w:r>
            <w:proofErr w:type="gramEnd"/>
            <w:r w:rsidRPr="004310E9">
              <w:rPr>
                <w:rFonts w:ascii="Arial" w:eastAsia="Arial" w:hAnsi="Arial" w:cs="Arial"/>
              </w:rPr>
              <w:t xml:space="preserve"> to allow all the birds to be undercover at the same time and preferably a third of a typical aviary should be covered with wind and rain-proof materials.</w:t>
            </w:r>
          </w:p>
          <w:p w14:paraId="0AA4C670" w14:textId="77777777" w:rsidR="004310E9" w:rsidRPr="004310E9" w:rsidRDefault="004310E9" w:rsidP="004310E9">
            <w:pPr>
              <w:rPr>
                <w:rFonts w:ascii="Arial" w:eastAsia="Arial" w:hAnsi="Arial" w:cs="Arial"/>
              </w:rPr>
            </w:pPr>
          </w:p>
          <w:p w14:paraId="6E5D5DA6" w14:textId="77777777" w:rsidR="004310E9" w:rsidRPr="004310E9" w:rsidRDefault="004310E9" w:rsidP="004310E9">
            <w:pPr>
              <w:rPr>
                <w:rFonts w:ascii="Arial" w:eastAsia="Arial" w:hAnsi="Arial" w:cs="Arial"/>
              </w:rPr>
            </w:pPr>
            <w:r w:rsidRPr="004310E9">
              <w:rPr>
                <w:rFonts w:ascii="Arial" w:eastAsia="Arial" w:hAnsi="Arial" w:cs="Arial"/>
              </w:rPr>
              <w:t xml:space="preserve">Where a separate flight aviary is available, the licence holder must be able to demonstrate the frequency with which the birds have access to this larger aviary to the inspector. This must be a demonstrable minimum of 6 hours in a </w:t>
            </w:r>
            <w:proofErr w:type="gramStart"/>
            <w:r w:rsidRPr="004310E9">
              <w:rPr>
                <w:rFonts w:ascii="Arial" w:eastAsia="Arial" w:hAnsi="Arial" w:cs="Arial"/>
              </w:rPr>
              <w:t>24 hour</w:t>
            </w:r>
            <w:proofErr w:type="gramEnd"/>
            <w:r w:rsidRPr="004310E9">
              <w:rPr>
                <w:rFonts w:ascii="Arial" w:eastAsia="Arial" w:hAnsi="Arial" w:cs="Arial"/>
              </w:rPr>
              <w:t xml:space="preserve"> period on a daily basis.</w:t>
            </w:r>
          </w:p>
          <w:p w14:paraId="0EDE9488" w14:textId="77777777" w:rsidR="004310E9" w:rsidRPr="004310E9" w:rsidRDefault="004310E9" w:rsidP="004310E9">
            <w:pPr>
              <w:rPr>
                <w:rFonts w:ascii="Arial" w:eastAsia="Arial" w:hAnsi="Arial" w:cs="Arial"/>
              </w:rPr>
            </w:pPr>
          </w:p>
          <w:p w14:paraId="0BF4D630" w14:textId="77777777" w:rsidR="004310E9" w:rsidRPr="004310E9" w:rsidRDefault="004310E9" w:rsidP="004310E9">
            <w:pPr>
              <w:rPr>
                <w:rFonts w:ascii="Arial" w:eastAsia="Arial" w:hAnsi="Arial" w:cs="Arial"/>
              </w:rPr>
            </w:pPr>
            <w:r w:rsidRPr="004310E9">
              <w:rPr>
                <w:rFonts w:ascii="Arial" w:eastAsia="Arial" w:hAnsi="Arial" w:cs="Arial"/>
              </w:rPr>
              <w:t>The mesh hole size must be small enough that birds housed within cannot put their head or wing through it. The mesh gauge must be stout enough that the birds cannot break or bend it.</w:t>
            </w:r>
          </w:p>
          <w:p w14:paraId="4AC9AC6E" w14:textId="77777777" w:rsidR="004310E9" w:rsidRPr="004310E9" w:rsidRDefault="004310E9" w:rsidP="004310E9">
            <w:pPr>
              <w:rPr>
                <w:rFonts w:ascii="Arial" w:eastAsia="Arial" w:hAnsi="Arial" w:cs="Arial"/>
              </w:rPr>
            </w:pPr>
          </w:p>
          <w:p w14:paraId="35E8CC42" w14:textId="77777777" w:rsidR="004310E9" w:rsidRPr="004310E9" w:rsidRDefault="004310E9" w:rsidP="004310E9">
            <w:pPr>
              <w:rPr>
                <w:rFonts w:ascii="Arial" w:eastAsia="Arial" w:hAnsi="Arial" w:cs="Arial"/>
              </w:rPr>
            </w:pPr>
            <w:r w:rsidRPr="004310E9">
              <w:rPr>
                <w:rFonts w:ascii="Arial" w:eastAsia="Arial" w:hAnsi="Arial" w:cs="Arial"/>
              </w:rPr>
              <w:t>As appropriate to species, birds must be given access to water for bathing and preening to encourage feather health.</w:t>
            </w:r>
          </w:p>
          <w:p w14:paraId="3EF0C0B7" w14:textId="77777777" w:rsidR="004310E9" w:rsidRPr="004310E9" w:rsidRDefault="004310E9" w:rsidP="004310E9">
            <w:pPr>
              <w:rPr>
                <w:rFonts w:ascii="Arial" w:eastAsia="Arial" w:hAnsi="Arial" w:cs="Arial"/>
              </w:rPr>
            </w:pPr>
          </w:p>
          <w:p w14:paraId="351E03EC" w14:textId="77777777" w:rsidR="004310E9" w:rsidRPr="004310E9" w:rsidRDefault="004310E9" w:rsidP="004310E9">
            <w:pPr>
              <w:rPr>
                <w:rFonts w:ascii="Arial" w:eastAsia="Arial" w:hAnsi="Arial" w:cs="Arial"/>
              </w:rPr>
            </w:pPr>
            <w:r w:rsidRPr="004310E9">
              <w:rPr>
                <w:rFonts w:ascii="Arial" w:eastAsia="Arial" w:hAnsi="Arial" w:cs="Arial"/>
              </w:rPr>
              <w:t>Birds must not be exposed to toxic or cooking fumes in the areas where they are maintained as these can be toxic to the birds (for example, Teflon poisoning). Aviaries or cages must not be located next to kitchens or bathrooms.</w:t>
            </w:r>
          </w:p>
          <w:p w14:paraId="5B894D99" w14:textId="77777777" w:rsidR="004310E9" w:rsidRPr="004310E9" w:rsidRDefault="004310E9" w:rsidP="004310E9">
            <w:pPr>
              <w:rPr>
                <w:rFonts w:ascii="Arial" w:eastAsia="Arial" w:hAnsi="Arial" w:cs="Arial"/>
              </w:rPr>
            </w:pPr>
          </w:p>
          <w:p w14:paraId="3D72D0C2" w14:textId="77777777" w:rsidR="004310E9" w:rsidRPr="004310E9" w:rsidRDefault="004310E9" w:rsidP="004310E9">
            <w:pPr>
              <w:rPr>
                <w:rFonts w:ascii="Arial" w:eastAsia="Arial" w:hAnsi="Arial" w:cs="Arial"/>
              </w:rPr>
            </w:pPr>
            <w:r w:rsidRPr="004310E9">
              <w:rPr>
                <w:rFonts w:ascii="Arial" w:eastAsia="Arial" w:hAnsi="Arial" w:cs="Arial"/>
              </w:rPr>
              <w:t>Aviaries should have a covered roof of netting with a mesh size small enough that birds housed within cannot put their head or wings through it or be of solid construction due to the presence of avian influenza in migratory waterfowl.</w:t>
            </w:r>
          </w:p>
          <w:p w14:paraId="78BF64B6" w14:textId="77777777" w:rsidR="004310E9" w:rsidRPr="004310E9" w:rsidRDefault="004310E9" w:rsidP="004310E9">
            <w:pPr>
              <w:rPr>
                <w:rFonts w:ascii="Arial" w:eastAsia="Arial" w:hAnsi="Arial" w:cs="Arial"/>
              </w:rPr>
            </w:pPr>
          </w:p>
          <w:p w14:paraId="618789D5" w14:textId="28F519AF" w:rsidR="004310E9" w:rsidRDefault="004310E9" w:rsidP="004310E9">
            <w:pPr>
              <w:rPr>
                <w:rFonts w:ascii="Arial" w:eastAsia="Arial" w:hAnsi="Arial" w:cs="Arial"/>
                <w:b/>
                <w:bCs/>
              </w:rPr>
            </w:pPr>
            <w:r w:rsidRPr="0028588F">
              <w:rPr>
                <w:rFonts w:ascii="Arial" w:eastAsia="Arial" w:hAnsi="Arial" w:cs="Arial"/>
                <w:b/>
                <w:bCs/>
              </w:rPr>
              <w:t>Bedding and substrate for birds</w:t>
            </w:r>
          </w:p>
          <w:p w14:paraId="5DE71BD3" w14:textId="77777777" w:rsidR="0028588F" w:rsidRPr="0028588F" w:rsidRDefault="0028588F" w:rsidP="004310E9">
            <w:pPr>
              <w:rPr>
                <w:rFonts w:ascii="Arial" w:eastAsia="Arial" w:hAnsi="Arial" w:cs="Arial"/>
                <w:b/>
                <w:bCs/>
              </w:rPr>
            </w:pPr>
          </w:p>
          <w:p w14:paraId="27BFA9FD" w14:textId="77777777" w:rsidR="004310E9" w:rsidRPr="004310E9" w:rsidRDefault="004310E9" w:rsidP="004310E9">
            <w:pPr>
              <w:rPr>
                <w:rFonts w:ascii="Arial" w:eastAsia="Arial" w:hAnsi="Arial" w:cs="Arial"/>
              </w:rPr>
            </w:pPr>
            <w:r w:rsidRPr="004310E9">
              <w:rPr>
                <w:rFonts w:ascii="Arial" w:eastAsia="Arial" w:hAnsi="Arial" w:cs="Arial"/>
              </w:rPr>
              <w:t>There must be adequate perching space for all birds at the same time. Perches must be positioned to encourage activity, preferably flight, and so that birds do not defecate on each other or into food receptacles.</w:t>
            </w:r>
          </w:p>
          <w:p w14:paraId="7EE9212E" w14:textId="77777777" w:rsidR="004310E9" w:rsidRPr="004310E9" w:rsidRDefault="004310E9" w:rsidP="004310E9">
            <w:pPr>
              <w:rPr>
                <w:rFonts w:ascii="Arial" w:eastAsia="Arial" w:hAnsi="Arial" w:cs="Arial"/>
              </w:rPr>
            </w:pPr>
          </w:p>
          <w:p w14:paraId="50AACC7C" w14:textId="77777777" w:rsidR="004310E9" w:rsidRPr="004310E9" w:rsidRDefault="004310E9" w:rsidP="004310E9">
            <w:pPr>
              <w:rPr>
                <w:rFonts w:ascii="Arial" w:eastAsia="Arial" w:hAnsi="Arial" w:cs="Arial"/>
              </w:rPr>
            </w:pPr>
            <w:r w:rsidRPr="004310E9">
              <w:rPr>
                <w:rFonts w:ascii="Arial" w:eastAsia="Arial" w:hAnsi="Arial" w:cs="Arial"/>
              </w:rPr>
              <w:t>Perching must be varied and non-abrasive to prevent bumblefoot.</w:t>
            </w:r>
          </w:p>
          <w:p w14:paraId="437384BE" w14:textId="77777777" w:rsidR="004310E9" w:rsidRPr="004310E9" w:rsidRDefault="004310E9" w:rsidP="004310E9">
            <w:pPr>
              <w:rPr>
                <w:rFonts w:ascii="Arial" w:eastAsia="Arial" w:hAnsi="Arial" w:cs="Arial"/>
              </w:rPr>
            </w:pPr>
          </w:p>
          <w:p w14:paraId="41B842BE" w14:textId="77777777" w:rsidR="004310E9" w:rsidRPr="004310E9" w:rsidRDefault="004310E9" w:rsidP="004310E9">
            <w:pPr>
              <w:rPr>
                <w:rFonts w:ascii="Arial" w:eastAsia="Arial" w:hAnsi="Arial" w:cs="Arial"/>
              </w:rPr>
            </w:pPr>
            <w:r w:rsidRPr="004310E9">
              <w:rPr>
                <w:rFonts w:ascii="Arial" w:eastAsia="Arial" w:hAnsi="Arial" w:cs="Arial"/>
              </w:rPr>
              <w:t>Suitable substrate should be provided for ground dwelling birds that scratch and forage.</w:t>
            </w:r>
          </w:p>
          <w:p w14:paraId="54E54512" w14:textId="77777777" w:rsidR="004310E9" w:rsidRPr="004310E9" w:rsidRDefault="004310E9" w:rsidP="004310E9">
            <w:pPr>
              <w:rPr>
                <w:rFonts w:ascii="Arial" w:eastAsia="Arial" w:hAnsi="Arial" w:cs="Arial"/>
              </w:rPr>
            </w:pPr>
          </w:p>
          <w:p w14:paraId="7A979967" w14:textId="062351E9" w:rsidR="004310E9" w:rsidRDefault="004310E9" w:rsidP="004310E9">
            <w:pPr>
              <w:rPr>
                <w:rFonts w:ascii="Arial" w:eastAsia="Arial" w:hAnsi="Arial" w:cs="Arial"/>
                <w:b/>
                <w:bCs/>
              </w:rPr>
            </w:pPr>
            <w:r w:rsidRPr="0028588F">
              <w:rPr>
                <w:rFonts w:ascii="Arial" w:eastAsia="Arial" w:hAnsi="Arial" w:cs="Arial"/>
                <w:b/>
                <w:bCs/>
              </w:rPr>
              <w:t>Temperature for birds</w:t>
            </w:r>
          </w:p>
          <w:p w14:paraId="140A0C79" w14:textId="77777777" w:rsidR="0028588F" w:rsidRPr="0028588F" w:rsidRDefault="0028588F" w:rsidP="004310E9">
            <w:pPr>
              <w:rPr>
                <w:rFonts w:ascii="Arial" w:eastAsia="Arial" w:hAnsi="Arial" w:cs="Arial"/>
                <w:b/>
                <w:bCs/>
              </w:rPr>
            </w:pPr>
          </w:p>
          <w:p w14:paraId="24E50AC4" w14:textId="77777777" w:rsidR="004310E9" w:rsidRPr="004310E9" w:rsidRDefault="004310E9" w:rsidP="004310E9">
            <w:pPr>
              <w:rPr>
                <w:rFonts w:ascii="Arial" w:eastAsia="Arial" w:hAnsi="Arial" w:cs="Arial"/>
              </w:rPr>
            </w:pPr>
            <w:r w:rsidRPr="004310E9">
              <w:rPr>
                <w:rFonts w:ascii="Arial" w:eastAsia="Arial" w:hAnsi="Arial" w:cs="Arial"/>
              </w:rPr>
              <w:t>Ambient temperature must be appropriate for the species. Extremes of temperature must be avoided.</w:t>
            </w:r>
          </w:p>
          <w:p w14:paraId="01DACEE8" w14:textId="77777777" w:rsidR="004310E9" w:rsidRPr="004310E9" w:rsidRDefault="004310E9" w:rsidP="004310E9">
            <w:pPr>
              <w:rPr>
                <w:rFonts w:ascii="Arial" w:eastAsia="Arial" w:hAnsi="Arial" w:cs="Arial"/>
              </w:rPr>
            </w:pPr>
          </w:p>
          <w:p w14:paraId="42405B9E" w14:textId="608D339B" w:rsidR="004310E9" w:rsidRDefault="004310E9" w:rsidP="004310E9">
            <w:pPr>
              <w:rPr>
                <w:rFonts w:ascii="Arial" w:eastAsia="Arial" w:hAnsi="Arial" w:cs="Arial"/>
                <w:b/>
                <w:bCs/>
              </w:rPr>
            </w:pPr>
            <w:r w:rsidRPr="0028588F">
              <w:rPr>
                <w:rFonts w:ascii="Arial" w:eastAsia="Arial" w:hAnsi="Arial" w:cs="Arial"/>
                <w:b/>
                <w:bCs/>
              </w:rPr>
              <w:t>Light for birds</w:t>
            </w:r>
          </w:p>
          <w:p w14:paraId="24019D3F" w14:textId="77777777" w:rsidR="0028588F" w:rsidRPr="0028588F" w:rsidRDefault="0028588F" w:rsidP="004310E9">
            <w:pPr>
              <w:rPr>
                <w:rFonts w:ascii="Arial" w:eastAsia="Arial" w:hAnsi="Arial" w:cs="Arial"/>
                <w:b/>
                <w:bCs/>
              </w:rPr>
            </w:pPr>
          </w:p>
          <w:p w14:paraId="3A07A53A" w14:textId="77777777" w:rsidR="004310E9" w:rsidRPr="004310E9" w:rsidRDefault="004310E9" w:rsidP="004310E9">
            <w:pPr>
              <w:rPr>
                <w:rFonts w:ascii="Arial" w:eastAsia="Arial" w:hAnsi="Arial" w:cs="Arial"/>
              </w:rPr>
            </w:pPr>
            <w:r w:rsidRPr="004310E9">
              <w:rPr>
                <w:rFonts w:ascii="Arial" w:eastAsia="Arial" w:hAnsi="Arial" w:cs="Arial"/>
              </w:rPr>
              <w:t xml:space="preserve">Lighting levels must approximate those of daylight </w:t>
            </w:r>
            <w:proofErr w:type="gramStart"/>
            <w:r w:rsidRPr="004310E9">
              <w:rPr>
                <w:rFonts w:ascii="Arial" w:eastAsia="Arial" w:hAnsi="Arial" w:cs="Arial"/>
              </w:rPr>
              <w:t>with regard to</w:t>
            </w:r>
            <w:proofErr w:type="gramEnd"/>
            <w:r w:rsidRPr="004310E9">
              <w:rPr>
                <w:rFonts w:ascii="Arial" w:eastAsia="Arial" w:hAnsi="Arial" w:cs="Arial"/>
              </w:rPr>
              <w:t xml:space="preserve"> intensity and colour.</w:t>
            </w:r>
          </w:p>
          <w:p w14:paraId="525A70F8" w14:textId="77777777" w:rsidR="004310E9" w:rsidRPr="004310E9" w:rsidRDefault="004310E9" w:rsidP="004310E9">
            <w:pPr>
              <w:rPr>
                <w:rFonts w:ascii="Arial" w:eastAsia="Arial" w:hAnsi="Arial" w:cs="Arial"/>
              </w:rPr>
            </w:pPr>
          </w:p>
          <w:p w14:paraId="59B000A6" w14:textId="77777777" w:rsidR="001D7733" w:rsidRDefault="004310E9" w:rsidP="004310E9">
            <w:pPr>
              <w:rPr>
                <w:rFonts w:ascii="Arial" w:eastAsia="Arial" w:hAnsi="Arial" w:cs="Arial"/>
              </w:rPr>
            </w:pPr>
            <w:r w:rsidRPr="004310E9">
              <w:rPr>
                <w:rFonts w:ascii="Arial" w:eastAsia="Arial" w:hAnsi="Arial" w:cs="Arial"/>
              </w:rPr>
              <w:t xml:space="preserve">Species requiring UVB (ultraviolet B) lighting must have appropriate UVB emitting lamps manufactured for use with birds. These must be replaced according to manufacturer’s recommendations, and effective provision must be monitored </w:t>
            </w:r>
            <w:proofErr w:type="gramStart"/>
            <w:r w:rsidRPr="004310E9">
              <w:rPr>
                <w:rFonts w:ascii="Arial" w:eastAsia="Arial" w:hAnsi="Arial" w:cs="Arial"/>
              </w:rPr>
              <w:t>through the use of</w:t>
            </w:r>
            <w:proofErr w:type="gramEnd"/>
            <w:r w:rsidRPr="004310E9">
              <w:rPr>
                <w:rFonts w:ascii="Arial" w:eastAsia="Arial" w:hAnsi="Arial" w:cs="Arial"/>
              </w:rPr>
              <w:t xml:space="preserve"> a UV (ultraviolet) meter. Evidence to this effect must be demonstrable to inspectors.</w:t>
            </w:r>
          </w:p>
          <w:p w14:paraId="6C6AB0EC" w14:textId="77777777" w:rsidR="0028588F" w:rsidRDefault="0028588F" w:rsidP="004310E9">
            <w:pPr>
              <w:rPr>
                <w:rFonts w:ascii="Arial" w:eastAsia="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4"/>
              <w:gridCol w:w="1181"/>
              <w:gridCol w:w="1652"/>
              <w:gridCol w:w="675"/>
              <w:gridCol w:w="822"/>
              <w:gridCol w:w="793"/>
              <w:gridCol w:w="1485"/>
            </w:tblGrid>
            <w:tr w:rsidR="008266D9" w14:paraId="663F3110" w14:textId="77777777" w:rsidTr="00F85D31">
              <w:trPr>
                <w:trHeight w:val="1739"/>
              </w:trPr>
              <w:tc>
                <w:tcPr>
                  <w:tcW w:w="2634" w:type="dxa"/>
                  <w:vMerge w:val="restart"/>
                  <w:shd w:val="clear" w:color="auto" w:fill="DEEAF6"/>
                </w:tcPr>
                <w:p w14:paraId="39431B76" w14:textId="77777777" w:rsidR="008266D9" w:rsidRDefault="008266D9" w:rsidP="008266D9">
                  <w:pPr>
                    <w:pStyle w:val="TableParagraph"/>
                    <w:rPr>
                      <w:b/>
                      <w:i/>
                    </w:rPr>
                  </w:pPr>
                </w:p>
                <w:p w14:paraId="5E814293" w14:textId="77777777" w:rsidR="008266D9" w:rsidRDefault="008266D9" w:rsidP="008266D9">
                  <w:pPr>
                    <w:pStyle w:val="TableParagraph"/>
                    <w:rPr>
                      <w:b/>
                      <w:i/>
                    </w:rPr>
                  </w:pPr>
                </w:p>
                <w:p w14:paraId="1FE3F0E6" w14:textId="77777777" w:rsidR="008266D9" w:rsidRDefault="008266D9" w:rsidP="008266D9">
                  <w:pPr>
                    <w:pStyle w:val="TableParagraph"/>
                    <w:rPr>
                      <w:b/>
                      <w:i/>
                    </w:rPr>
                  </w:pPr>
                </w:p>
                <w:p w14:paraId="069D65D3" w14:textId="77777777" w:rsidR="008266D9" w:rsidRDefault="008266D9" w:rsidP="008266D9">
                  <w:pPr>
                    <w:pStyle w:val="TableParagraph"/>
                    <w:spacing w:before="4"/>
                    <w:rPr>
                      <w:b/>
                      <w:i/>
                      <w:sz w:val="20"/>
                    </w:rPr>
                  </w:pPr>
                </w:p>
                <w:p w14:paraId="5F5800F4" w14:textId="77777777" w:rsidR="008266D9" w:rsidRDefault="008266D9" w:rsidP="008266D9">
                  <w:pPr>
                    <w:pStyle w:val="TableParagraph"/>
                    <w:ind w:left="110"/>
                    <w:rPr>
                      <w:sz w:val="20"/>
                    </w:rPr>
                  </w:pPr>
                  <w:r>
                    <w:rPr>
                      <w:sz w:val="20"/>
                    </w:rPr>
                    <w:t>Species</w:t>
                  </w:r>
                </w:p>
              </w:tc>
              <w:tc>
                <w:tcPr>
                  <w:tcW w:w="1181" w:type="dxa"/>
                  <w:vMerge w:val="restart"/>
                  <w:shd w:val="clear" w:color="auto" w:fill="DEEAF6"/>
                </w:tcPr>
                <w:p w14:paraId="4E297E69" w14:textId="77777777" w:rsidR="008266D9" w:rsidRDefault="008266D9" w:rsidP="008266D9">
                  <w:pPr>
                    <w:pStyle w:val="TableParagraph"/>
                    <w:rPr>
                      <w:b/>
                      <w:i/>
                    </w:rPr>
                  </w:pPr>
                </w:p>
                <w:p w14:paraId="28E35FF5" w14:textId="77777777" w:rsidR="008266D9" w:rsidRDefault="008266D9" w:rsidP="008266D9">
                  <w:pPr>
                    <w:pStyle w:val="TableParagraph"/>
                    <w:rPr>
                      <w:b/>
                      <w:i/>
                      <w:sz w:val="19"/>
                    </w:rPr>
                  </w:pPr>
                </w:p>
                <w:p w14:paraId="35E4FD5E" w14:textId="77777777" w:rsidR="008266D9" w:rsidRDefault="008266D9" w:rsidP="008266D9">
                  <w:pPr>
                    <w:pStyle w:val="TableParagraph"/>
                    <w:ind w:left="143" w:right="128" w:hanging="5"/>
                    <w:jc w:val="center"/>
                    <w:rPr>
                      <w:sz w:val="20"/>
                    </w:rPr>
                  </w:pPr>
                  <w:r>
                    <w:rPr>
                      <w:sz w:val="20"/>
                    </w:rPr>
                    <w:t>Length of bird</w:t>
                  </w:r>
                  <w:r>
                    <w:rPr>
                      <w:spacing w:val="-6"/>
                      <w:sz w:val="20"/>
                    </w:rPr>
                    <w:t xml:space="preserve"> </w:t>
                  </w:r>
                  <w:r>
                    <w:rPr>
                      <w:sz w:val="20"/>
                    </w:rPr>
                    <w:t>(head to tip of tail)</w:t>
                  </w:r>
                </w:p>
                <w:p w14:paraId="2CD8BDF1" w14:textId="77777777" w:rsidR="008266D9" w:rsidRDefault="008266D9" w:rsidP="008266D9">
                  <w:pPr>
                    <w:pStyle w:val="TableParagraph"/>
                    <w:spacing w:before="120"/>
                    <w:ind w:left="287" w:right="275"/>
                    <w:jc w:val="center"/>
                    <w:rPr>
                      <w:sz w:val="20"/>
                    </w:rPr>
                  </w:pPr>
                  <w:r>
                    <w:rPr>
                      <w:sz w:val="20"/>
                    </w:rPr>
                    <w:t>(cm)</w:t>
                  </w:r>
                </w:p>
              </w:tc>
              <w:tc>
                <w:tcPr>
                  <w:tcW w:w="1652" w:type="dxa"/>
                  <w:vMerge w:val="restart"/>
                  <w:shd w:val="clear" w:color="auto" w:fill="DEEAF6"/>
                </w:tcPr>
                <w:p w14:paraId="11FB8246" w14:textId="77777777" w:rsidR="008266D9" w:rsidRDefault="008266D9" w:rsidP="008266D9">
                  <w:pPr>
                    <w:pStyle w:val="TableParagraph"/>
                    <w:rPr>
                      <w:b/>
                      <w:i/>
                    </w:rPr>
                  </w:pPr>
                </w:p>
                <w:p w14:paraId="78C161FC" w14:textId="77777777" w:rsidR="008266D9" w:rsidRDefault="008266D9" w:rsidP="008266D9">
                  <w:pPr>
                    <w:pStyle w:val="TableParagraph"/>
                    <w:rPr>
                      <w:b/>
                      <w:i/>
                      <w:sz w:val="29"/>
                    </w:rPr>
                  </w:pPr>
                </w:p>
                <w:p w14:paraId="2DD90758" w14:textId="77777777" w:rsidR="008266D9" w:rsidRDefault="008266D9" w:rsidP="008266D9">
                  <w:pPr>
                    <w:pStyle w:val="TableParagraph"/>
                    <w:spacing w:before="1"/>
                    <w:ind w:left="155" w:right="141"/>
                    <w:jc w:val="center"/>
                    <w:rPr>
                      <w:sz w:val="20"/>
                    </w:rPr>
                  </w:pPr>
                  <w:r>
                    <w:rPr>
                      <w:sz w:val="20"/>
                    </w:rPr>
                    <w:t>Average length of flying wingspan</w:t>
                  </w:r>
                </w:p>
                <w:p w14:paraId="79FB8C1D" w14:textId="77777777" w:rsidR="008266D9" w:rsidRDefault="008266D9" w:rsidP="008266D9">
                  <w:pPr>
                    <w:pStyle w:val="TableParagraph"/>
                    <w:spacing w:before="119"/>
                    <w:ind w:left="152" w:right="141"/>
                    <w:jc w:val="center"/>
                    <w:rPr>
                      <w:sz w:val="20"/>
                    </w:rPr>
                  </w:pPr>
                  <w:r>
                    <w:rPr>
                      <w:sz w:val="20"/>
                    </w:rPr>
                    <w:t>(cm)</w:t>
                  </w:r>
                </w:p>
              </w:tc>
              <w:tc>
                <w:tcPr>
                  <w:tcW w:w="2290" w:type="dxa"/>
                  <w:gridSpan w:val="3"/>
                  <w:shd w:val="clear" w:color="auto" w:fill="DEEAF6"/>
                </w:tcPr>
                <w:p w14:paraId="423B29E0" w14:textId="77777777" w:rsidR="008266D9" w:rsidRDefault="008266D9" w:rsidP="008266D9">
                  <w:pPr>
                    <w:pStyle w:val="TableParagraph"/>
                    <w:spacing w:before="117"/>
                    <w:ind w:left="272" w:right="262" w:hanging="2"/>
                    <w:jc w:val="center"/>
                    <w:rPr>
                      <w:sz w:val="20"/>
                    </w:rPr>
                  </w:pPr>
                  <w:r>
                    <w:rPr>
                      <w:sz w:val="20"/>
                    </w:rPr>
                    <w:t xml:space="preserve">Minimum cage dimensions to allow flight (single birds </w:t>
                  </w:r>
                  <w:proofErr w:type="gramStart"/>
                  <w:r>
                    <w:rPr>
                      <w:sz w:val="20"/>
                    </w:rPr>
                    <w:t>only)*</w:t>
                  </w:r>
                  <w:proofErr w:type="gramEnd"/>
                  <w:r>
                    <w:rPr>
                      <w:sz w:val="20"/>
                    </w:rPr>
                    <w:t xml:space="preserve"> (cm)</w:t>
                  </w:r>
                </w:p>
                <w:p w14:paraId="72C23B3B" w14:textId="77777777" w:rsidR="008266D9" w:rsidRDefault="008266D9" w:rsidP="008266D9">
                  <w:pPr>
                    <w:pStyle w:val="TableParagraph"/>
                    <w:spacing w:before="119"/>
                    <w:ind w:left="222" w:right="217"/>
                    <w:jc w:val="center"/>
                    <w:rPr>
                      <w:sz w:val="20"/>
                    </w:rPr>
                  </w:pPr>
                  <w:r>
                    <w:rPr>
                      <w:sz w:val="20"/>
                    </w:rPr>
                    <w:t>(L 2x wingspan, D/H 1.5x wingspan)</w:t>
                  </w:r>
                </w:p>
              </w:tc>
              <w:tc>
                <w:tcPr>
                  <w:tcW w:w="1485" w:type="dxa"/>
                  <w:shd w:val="clear" w:color="auto" w:fill="DEEAF6"/>
                </w:tcPr>
                <w:p w14:paraId="206743DE" w14:textId="77777777" w:rsidR="008266D9" w:rsidRDefault="008266D9" w:rsidP="008266D9">
                  <w:pPr>
                    <w:pStyle w:val="TableParagraph"/>
                    <w:spacing w:before="117"/>
                    <w:ind w:left="155"/>
                    <w:rPr>
                      <w:sz w:val="20"/>
                    </w:rPr>
                  </w:pPr>
                  <w:r>
                    <w:rPr>
                      <w:sz w:val="20"/>
                    </w:rPr>
                    <w:t>Examples for</w:t>
                  </w:r>
                </w:p>
                <w:p w14:paraId="34A351D3" w14:textId="77777777" w:rsidR="008266D9" w:rsidRDefault="008266D9" w:rsidP="008266D9">
                  <w:pPr>
                    <w:pStyle w:val="TableParagraph"/>
                    <w:ind w:left="116" w:right="113"/>
                    <w:jc w:val="center"/>
                    <w:rPr>
                      <w:sz w:val="20"/>
                    </w:rPr>
                  </w:pPr>
                  <w:r>
                    <w:rPr>
                      <w:sz w:val="20"/>
                    </w:rPr>
                    <w:t>% enclosure size increase for each additional bird</w:t>
                  </w:r>
                </w:p>
                <w:p w14:paraId="7886CBA3" w14:textId="77777777" w:rsidR="008266D9" w:rsidRDefault="008266D9" w:rsidP="008266D9">
                  <w:pPr>
                    <w:pStyle w:val="TableParagraph"/>
                    <w:spacing w:line="229" w:lineRule="exact"/>
                    <w:ind w:left="113" w:right="113"/>
                    <w:jc w:val="center"/>
                    <w:rPr>
                      <w:sz w:val="20"/>
                    </w:rPr>
                  </w:pPr>
                  <w:r>
                    <w:rPr>
                      <w:sz w:val="20"/>
                    </w:rPr>
                    <w:t>&gt;2 birds</w:t>
                  </w:r>
                </w:p>
              </w:tc>
            </w:tr>
            <w:tr w:rsidR="008266D9" w14:paraId="0F48BA00" w14:textId="77777777" w:rsidTr="00F85D31">
              <w:trPr>
                <w:trHeight w:val="470"/>
              </w:trPr>
              <w:tc>
                <w:tcPr>
                  <w:tcW w:w="2634" w:type="dxa"/>
                  <w:vMerge/>
                  <w:tcBorders>
                    <w:top w:val="nil"/>
                  </w:tcBorders>
                  <w:shd w:val="clear" w:color="auto" w:fill="DEEAF6"/>
                </w:tcPr>
                <w:p w14:paraId="214A0E9A" w14:textId="77777777" w:rsidR="008266D9" w:rsidRDefault="008266D9" w:rsidP="008266D9">
                  <w:pPr>
                    <w:rPr>
                      <w:sz w:val="2"/>
                      <w:szCs w:val="2"/>
                    </w:rPr>
                  </w:pPr>
                </w:p>
              </w:tc>
              <w:tc>
                <w:tcPr>
                  <w:tcW w:w="1181" w:type="dxa"/>
                  <w:vMerge/>
                  <w:tcBorders>
                    <w:top w:val="nil"/>
                  </w:tcBorders>
                  <w:shd w:val="clear" w:color="auto" w:fill="DEEAF6"/>
                </w:tcPr>
                <w:p w14:paraId="311EF0FB" w14:textId="77777777" w:rsidR="008266D9" w:rsidRDefault="008266D9" w:rsidP="008266D9">
                  <w:pPr>
                    <w:rPr>
                      <w:sz w:val="2"/>
                      <w:szCs w:val="2"/>
                    </w:rPr>
                  </w:pPr>
                </w:p>
              </w:tc>
              <w:tc>
                <w:tcPr>
                  <w:tcW w:w="1652" w:type="dxa"/>
                  <w:vMerge/>
                  <w:tcBorders>
                    <w:top w:val="nil"/>
                  </w:tcBorders>
                  <w:shd w:val="clear" w:color="auto" w:fill="DEEAF6"/>
                </w:tcPr>
                <w:p w14:paraId="0B0F8828" w14:textId="77777777" w:rsidR="008266D9" w:rsidRDefault="008266D9" w:rsidP="008266D9">
                  <w:pPr>
                    <w:rPr>
                      <w:sz w:val="2"/>
                      <w:szCs w:val="2"/>
                    </w:rPr>
                  </w:pPr>
                </w:p>
              </w:tc>
              <w:tc>
                <w:tcPr>
                  <w:tcW w:w="675" w:type="dxa"/>
                  <w:shd w:val="clear" w:color="auto" w:fill="DEEAF6"/>
                </w:tcPr>
                <w:p w14:paraId="6DE71822" w14:textId="77777777" w:rsidR="008266D9" w:rsidRDefault="008266D9" w:rsidP="008266D9">
                  <w:pPr>
                    <w:pStyle w:val="TableParagraph"/>
                    <w:spacing w:before="117"/>
                    <w:ind w:left="10"/>
                    <w:jc w:val="center"/>
                    <w:rPr>
                      <w:sz w:val="20"/>
                    </w:rPr>
                  </w:pPr>
                  <w:r>
                    <w:rPr>
                      <w:w w:val="99"/>
                      <w:sz w:val="20"/>
                    </w:rPr>
                    <w:t>L</w:t>
                  </w:r>
                </w:p>
              </w:tc>
              <w:tc>
                <w:tcPr>
                  <w:tcW w:w="822" w:type="dxa"/>
                  <w:shd w:val="clear" w:color="auto" w:fill="DEEAF6"/>
                </w:tcPr>
                <w:p w14:paraId="5595B3A1" w14:textId="77777777" w:rsidR="008266D9" w:rsidRDefault="008266D9" w:rsidP="008266D9">
                  <w:pPr>
                    <w:pStyle w:val="TableParagraph"/>
                    <w:spacing w:before="117"/>
                    <w:ind w:left="5"/>
                    <w:jc w:val="center"/>
                    <w:rPr>
                      <w:sz w:val="20"/>
                    </w:rPr>
                  </w:pPr>
                  <w:r>
                    <w:rPr>
                      <w:w w:val="99"/>
                      <w:sz w:val="20"/>
                    </w:rPr>
                    <w:t>D</w:t>
                  </w:r>
                </w:p>
              </w:tc>
              <w:tc>
                <w:tcPr>
                  <w:tcW w:w="793" w:type="dxa"/>
                  <w:shd w:val="clear" w:color="auto" w:fill="DEEAF6"/>
                </w:tcPr>
                <w:p w14:paraId="6B191B40" w14:textId="77777777" w:rsidR="008266D9" w:rsidRDefault="008266D9" w:rsidP="008266D9">
                  <w:pPr>
                    <w:pStyle w:val="TableParagraph"/>
                    <w:spacing w:before="117"/>
                    <w:ind w:left="4"/>
                    <w:jc w:val="center"/>
                    <w:rPr>
                      <w:sz w:val="20"/>
                    </w:rPr>
                  </w:pPr>
                  <w:r>
                    <w:rPr>
                      <w:w w:val="99"/>
                      <w:sz w:val="20"/>
                    </w:rPr>
                    <w:t>H</w:t>
                  </w:r>
                </w:p>
              </w:tc>
              <w:tc>
                <w:tcPr>
                  <w:tcW w:w="1485" w:type="dxa"/>
                  <w:shd w:val="clear" w:color="auto" w:fill="DEEAF6"/>
                </w:tcPr>
                <w:p w14:paraId="3D375871" w14:textId="77777777" w:rsidR="008266D9" w:rsidRDefault="008266D9" w:rsidP="008266D9">
                  <w:pPr>
                    <w:pStyle w:val="TableParagraph"/>
                    <w:rPr>
                      <w:rFonts w:ascii="Times New Roman"/>
                      <w:sz w:val="20"/>
                    </w:rPr>
                  </w:pPr>
                </w:p>
              </w:tc>
            </w:tr>
            <w:tr w:rsidR="008266D9" w14:paraId="75CA4D79" w14:textId="77777777" w:rsidTr="00F85D31">
              <w:trPr>
                <w:trHeight w:val="547"/>
              </w:trPr>
              <w:tc>
                <w:tcPr>
                  <w:tcW w:w="7757" w:type="dxa"/>
                  <w:gridSpan w:val="6"/>
                  <w:shd w:val="clear" w:color="auto" w:fill="DEEAF6"/>
                </w:tcPr>
                <w:p w14:paraId="74144865" w14:textId="77777777" w:rsidR="008266D9" w:rsidRDefault="008266D9" w:rsidP="008266D9">
                  <w:pPr>
                    <w:pStyle w:val="TableParagraph"/>
                    <w:spacing w:before="114"/>
                    <w:ind w:left="110"/>
                    <w:rPr>
                      <w:b/>
                      <w:sz w:val="20"/>
                    </w:rPr>
                  </w:pPr>
                  <w:proofErr w:type="spellStart"/>
                  <w:r>
                    <w:rPr>
                      <w:b/>
                      <w:sz w:val="20"/>
                    </w:rPr>
                    <w:t>Psittacines</w:t>
                  </w:r>
                  <w:proofErr w:type="spellEnd"/>
                </w:p>
              </w:tc>
              <w:tc>
                <w:tcPr>
                  <w:tcW w:w="1485" w:type="dxa"/>
                  <w:shd w:val="clear" w:color="auto" w:fill="DEEAF6"/>
                </w:tcPr>
                <w:p w14:paraId="492A45F3" w14:textId="77777777" w:rsidR="008266D9" w:rsidRDefault="008266D9" w:rsidP="008266D9">
                  <w:pPr>
                    <w:pStyle w:val="TableParagraph"/>
                    <w:rPr>
                      <w:rFonts w:ascii="Times New Roman"/>
                      <w:sz w:val="20"/>
                    </w:rPr>
                  </w:pPr>
                </w:p>
              </w:tc>
            </w:tr>
            <w:tr w:rsidR="008266D9" w14:paraId="0D84F03A" w14:textId="77777777" w:rsidTr="00F85D31">
              <w:trPr>
                <w:trHeight w:val="544"/>
              </w:trPr>
              <w:tc>
                <w:tcPr>
                  <w:tcW w:w="2634" w:type="dxa"/>
                  <w:shd w:val="clear" w:color="auto" w:fill="DEEAF6"/>
                </w:tcPr>
                <w:p w14:paraId="6D0AFEC2" w14:textId="77777777" w:rsidR="008266D9" w:rsidRDefault="008266D9" w:rsidP="008266D9">
                  <w:pPr>
                    <w:pStyle w:val="TableParagraph"/>
                    <w:spacing w:before="155"/>
                    <w:ind w:left="110"/>
                    <w:rPr>
                      <w:sz w:val="20"/>
                    </w:rPr>
                  </w:pPr>
                  <w:r>
                    <w:rPr>
                      <w:sz w:val="20"/>
                    </w:rPr>
                    <w:t>Budgerigar</w:t>
                  </w:r>
                </w:p>
              </w:tc>
              <w:tc>
                <w:tcPr>
                  <w:tcW w:w="1181" w:type="dxa"/>
                </w:tcPr>
                <w:p w14:paraId="59DC5694" w14:textId="77777777" w:rsidR="008266D9" w:rsidRDefault="008266D9" w:rsidP="008266D9">
                  <w:pPr>
                    <w:pStyle w:val="TableParagraph"/>
                    <w:spacing w:before="155"/>
                    <w:ind w:left="284" w:right="276"/>
                    <w:jc w:val="center"/>
                    <w:rPr>
                      <w:sz w:val="20"/>
                    </w:rPr>
                  </w:pPr>
                  <w:r>
                    <w:rPr>
                      <w:sz w:val="20"/>
                    </w:rPr>
                    <w:t>18</w:t>
                  </w:r>
                </w:p>
              </w:tc>
              <w:tc>
                <w:tcPr>
                  <w:tcW w:w="1652" w:type="dxa"/>
                </w:tcPr>
                <w:p w14:paraId="74F26093" w14:textId="77777777" w:rsidR="008266D9" w:rsidRDefault="008266D9" w:rsidP="008266D9">
                  <w:pPr>
                    <w:pStyle w:val="TableParagraph"/>
                    <w:spacing w:before="155"/>
                    <w:ind w:left="148" w:right="141"/>
                    <w:jc w:val="center"/>
                    <w:rPr>
                      <w:sz w:val="20"/>
                    </w:rPr>
                  </w:pPr>
                  <w:r>
                    <w:rPr>
                      <w:sz w:val="20"/>
                    </w:rPr>
                    <w:t>30</w:t>
                  </w:r>
                </w:p>
              </w:tc>
              <w:tc>
                <w:tcPr>
                  <w:tcW w:w="675" w:type="dxa"/>
                </w:tcPr>
                <w:p w14:paraId="116FEE6D" w14:textId="77777777" w:rsidR="008266D9" w:rsidRDefault="008266D9" w:rsidP="008266D9">
                  <w:pPr>
                    <w:pStyle w:val="TableParagraph"/>
                    <w:spacing w:before="155"/>
                    <w:ind w:left="150" w:right="141"/>
                    <w:jc w:val="center"/>
                    <w:rPr>
                      <w:sz w:val="20"/>
                    </w:rPr>
                  </w:pPr>
                  <w:r>
                    <w:rPr>
                      <w:sz w:val="20"/>
                    </w:rPr>
                    <w:t>60</w:t>
                  </w:r>
                </w:p>
              </w:tc>
              <w:tc>
                <w:tcPr>
                  <w:tcW w:w="822" w:type="dxa"/>
                </w:tcPr>
                <w:p w14:paraId="0E1A8B5D" w14:textId="77777777" w:rsidR="008266D9" w:rsidRDefault="008266D9" w:rsidP="008266D9">
                  <w:pPr>
                    <w:pStyle w:val="TableParagraph"/>
                    <w:spacing w:before="155"/>
                    <w:ind w:left="135" w:right="135"/>
                    <w:jc w:val="center"/>
                    <w:rPr>
                      <w:sz w:val="20"/>
                    </w:rPr>
                  </w:pPr>
                  <w:r>
                    <w:rPr>
                      <w:sz w:val="20"/>
                    </w:rPr>
                    <w:t>45</w:t>
                  </w:r>
                </w:p>
              </w:tc>
              <w:tc>
                <w:tcPr>
                  <w:tcW w:w="793" w:type="dxa"/>
                </w:tcPr>
                <w:p w14:paraId="2B61385E" w14:textId="77777777" w:rsidR="008266D9" w:rsidRDefault="008266D9" w:rsidP="008266D9">
                  <w:pPr>
                    <w:pStyle w:val="TableParagraph"/>
                    <w:spacing w:before="155"/>
                    <w:ind w:left="121" w:right="121"/>
                    <w:jc w:val="center"/>
                    <w:rPr>
                      <w:sz w:val="20"/>
                    </w:rPr>
                  </w:pPr>
                  <w:r>
                    <w:rPr>
                      <w:sz w:val="20"/>
                    </w:rPr>
                    <w:t>45</w:t>
                  </w:r>
                </w:p>
              </w:tc>
              <w:tc>
                <w:tcPr>
                  <w:tcW w:w="1485" w:type="dxa"/>
                </w:tcPr>
                <w:p w14:paraId="4BBC2FDC" w14:textId="77777777" w:rsidR="008266D9" w:rsidRDefault="008266D9" w:rsidP="008266D9">
                  <w:pPr>
                    <w:pStyle w:val="TableParagraph"/>
                    <w:spacing w:before="117"/>
                    <w:ind w:left="2"/>
                    <w:jc w:val="center"/>
                    <w:rPr>
                      <w:sz w:val="20"/>
                    </w:rPr>
                  </w:pPr>
                  <w:r>
                    <w:rPr>
                      <w:w w:val="99"/>
                      <w:sz w:val="20"/>
                    </w:rPr>
                    <w:t>5</w:t>
                  </w:r>
                </w:p>
              </w:tc>
            </w:tr>
            <w:tr w:rsidR="008266D9" w14:paraId="4A94597F" w14:textId="77777777" w:rsidTr="00F85D31">
              <w:trPr>
                <w:trHeight w:val="546"/>
              </w:trPr>
              <w:tc>
                <w:tcPr>
                  <w:tcW w:w="2634" w:type="dxa"/>
                  <w:shd w:val="clear" w:color="auto" w:fill="DEEAF6"/>
                </w:tcPr>
                <w:p w14:paraId="4000AABA" w14:textId="77777777" w:rsidR="008266D9" w:rsidRDefault="008266D9" w:rsidP="008266D9">
                  <w:pPr>
                    <w:pStyle w:val="TableParagraph"/>
                    <w:spacing w:before="155"/>
                    <w:ind w:left="110"/>
                    <w:rPr>
                      <w:sz w:val="20"/>
                    </w:rPr>
                  </w:pPr>
                  <w:r>
                    <w:rPr>
                      <w:sz w:val="20"/>
                    </w:rPr>
                    <w:t>Cockatiel</w:t>
                  </w:r>
                </w:p>
              </w:tc>
              <w:tc>
                <w:tcPr>
                  <w:tcW w:w="1181" w:type="dxa"/>
                </w:tcPr>
                <w:p w14:paraId="74A26A3F" w14:textId="77777777" w:rsidR="008266D9" w:rsidRDefault="008266D9" w:rsidP="008266D9">
                  <w:pPr>
                    <w:pStyle w:val="TableParagraph"/>
                    <w:spacing w:before="155"/>
                    <w:ind w:left="284" w:right="276"/>
                    <w:jc w:val="center"/>
                    <w:rPr>
                      <w:sz w:val="20"/>
                    </w:rPr>
                  </w:pPr>
                  <w:r>
                    <w:rPr>
                      <w:sz w:val="20"/>
                    </w:rPr>
                    <w:t>30</w:t>
                  </w:r>
                </w:p>
              </w:tc>
              <w:tc>
                <w:tcPr>
                  <w:tcW w:w="1652" w:type="dxa"/>
                </w:tcPr>
                <w:p w14:paraId="15D2FA6F" w14:textId="77777777" w:rsidR="008266D9" w:rsidRDefault="008266D9" w:rsidP="008266D9">
                  <w:pPr>
                    <w:pStyle w:val="TableParagraph"/>
                    <w:spacing w:before="155"/>
                    <w:ind w:left="148" w:right="141"/>
                    <w:jc w:val="center"/>
                    <w:rPr>
                      <w:sz w:val="20"/>
                    </w:rPr>
                  </w:pPr>
                  <w:r>
                    <w:rPr>
                      <w:sz w:val="20"/>
                    </w:rPr>
                    <w:t>48</w:t>
                  </w:r>
                </w:p>
              </w:tc>
              <w:tc>
                <w:tcPr>
                  <w:tcW w:w="675" w:type="dxa"/>
                </w:tcPr>
                <w:p w14:paraId="59DE3E6D" w14:textId="77777777" w:rsidR="008266D9" w:rsidRDefault="008266D9" w:rsidP="008266D9">
                  <w:pPr>
                    <w:pStyle w:val="TableParagraph"/>
                    <w:spacing w:before="155"/>
                    <w:ind w:left="150" w:right="141"/>
                    <w:jc w:val="center"/>
                    <w:rPr>
                      <w:sz w:val="20"/>
                    </w:rPr>
                  </w:pPr>
                  <w:r>
                    <w:rPr>
                      <w:sz w:val="20"/>
                    </w:rPr>
                    <w:t>96</w:t>
                  </w:r>
                </w:p>
              </w:tc>
              <w:tc>
                <w:tcPr>
                  <w:tcW w:w="822" w:type="dxa"/>
                </w:tcPr>
                <w:p w14:paraId="3E0DCE17" w14:textId="77777777" w:rsidR="008266D9" w:rsidRDefault="008266D9" w:rsidP="008266D9">
                  <w:pPr>
                    <w:pStyle w:val="TableParagraph"/>
                    <w:spacing w:before="155"/>
                    <w:ind w:left="135" w:right="135"/>
                    <w:jc w:val="center"/>
                    <w:rPr>
                      <w:sz w:val="20"/>
                    </w:rPr>
                  </w:pPr>
                  <w:r>
                    <w:rPr>
                      <w:sz w:val="20"/>
                    </w:rPr>
                    <w:t>72</w:t>
                  </w:r>
                </w:p>
              </w:tc>
              <w:tc>
                <w:tcPr>
                  <w:tcW w:w="793" w:type="dxa"/>
                </w:tcPr>
                <w:p w14:paraId="32A810D0" w14:textId="77777777" w:rsidR="008266D9" w:rsidRDefault="008266D9" w:rsidP="008266D9">
                  <w:pPr>
                    <w:pStyle w:val="TableParagraph"/>
                    <w:spacing w:before="155"/>
                    <w:ind w:left="121" w:right="121"/>
                    <w:jc w:val="center"/>
                    <w:rPr>
                      <w:sz w:val="20"/>
                    </w:rPr>
                  </w:pPr>
                  <w:r>
                    <w:rPr>
                      <w:sz w:val="20"/>
                    </w:rPr>
                    <w:t>72</w:t>
                  </w:r>
                </w:p>
              </w:tc>
              <w:tc>
                <w:tcPr>
                  <w:tcW w:w="1485" w:type="dxa"/>
                </w:tcPr>
                <w:p w14:paraId="7499C7D6" w14:textId="77777777" w:rsidR="008266D9" w:rsidRDefault="008266D9" w:rsidP="008266D9">
                  <w:pPr>
                    <w:pStyle w:val="TableParagraph"/>
                    <w:spacing w:before="117"/>
                    <w:ind w:left="114" w:right="113"/>
                    <w:jc w:val="center"/>
                    <w:rPr>
                      <w:sz w:val="20"/>
                    </w:rPr>
                  </w:pPr>
                  <w:r>
                    <w:rPr>
                      <w:sz w:val="20"/>
                    </w:rPr>
                    <w:t>10</w:t>
                  </w:r>
                </w:p>
              </w:tc>
            </w:tr>
            <w:tr w:rsidR="008266D9" w14:paraId="12E42AFE" w14:textId="77777777" w:rsidTr="00F85D31">
              <w:trPr>
                <w:trHeight w:val="546"/>
              </w:trPr>
              <w:tc>
                <w:tcPr>
                  <w:tcW w:w="2634" w:type="dxa"/>
                  <w:shd w:val="clear" w:color="auto" w:fill="DEEAF6"/>
                </w:tcPr>
                <w:p w14:paraId="383A479C" w14:textId="77777777" w:rsidR="008266D9" w:rsidRDefault="008266D9" w:rsidP="008266D9">
                  <w:pPr>
                    <w:pStyle w:val="TableParagraph"/>
                    <w:spacing w:before="155"/>
                    <w:ind w:left="110"/>
                    <w:rPr>
                      <w:sz w:val="20"/>
                    </w:rPr>
                  </w:pPr>
                  <w:r>
                    <w:rPr>
                      <w:sz w:val="20"/>
                    </w:rPr>
                    <w:t>Love bird</w:t>
                  </w:r>
                </w:p>
              </w:tc>
              <w:tc>
                <w:tcPr>
                  <w:tcW w:w="1181" w:type="dxa"/>
                </w:tcPr>
                <w:p w14:paraId="2EDA09C8" w14:textId="77777777" w:rsidR="008266D9" w:rsidRDefault="008266D9" w:rsidP="008266D9">
                  <w:pPr>
                    <w:pStyle w:val="TableParagraph"/>
                    <w:spacing w:before="155"/>
                    <w:ind w:left="284" w:right="276"/>
                    <w:jc w:val="center"/>
                    <w:rPr>
                      <w:sz w:val="20"/>
                    </w:rPr>
                  </w:pPr>
                  <w:r>
                    <w:rPr>
                      <w:sz w:val="20"/>
                    </w:rPr>
                    <w:t>15</w:t>
                  </w:r>
                </w:p>
              </w:tc>
              <w:tc>
                <w:tcPr>
                  <w:tcW w:w="1652" w:type="dxa"/>
                </w:tcPr>
                <w:p w14:paraId="7DB61CE3" w14:textId="77777777" w:rsidR="008266D9" w:rsidRDefault="008266D9" w:rsidP="008266D9">
                  <w:pPr>
                    <w:pStyle w:val="TableParagraph"/>
                    <w:spacing w:before="155"/>
                    <w:ind w:left="148" w:right="141"/>
                    <w:jc w:val="center"/>
                    <w:rPr>
                      <w:sz w:val="20"/>
                    </w:rPr>
                  </w:pPr>
                  <w:r>
                    <w:rPr>
                      <w:sz w:val="20"/>
                    </w:rPr>
                    <w:t>28</w:t>
                  </w:r>
                </w:p>
              </w:tc>
              <w:tc>
                <w:tcPr>
                  <w:tcW w:w="675" w:type="dxa"/>
                </w:tcPr>
                <w:p w14:paraId="4E7F2B7F" w14:textId="77777777" w:rsidR="008266D9" w:rsidRDefault="008266D9" w:rsidP="008266D9">
                  <w:pPr>
                    <w:pStyle w:val="TableParagraph"/>
                    <w:spacing w:before="155"/>
                    <w:ind w:left="150" w:right="141"/>
                    <w:jc w:val="center"/>
                    <w:rPr>
                      <w:sz w:val="20"/>
                    </w:rPr>
                  </w:pPr>
                  <w:r>
                    <w:rPr>
                      <w:sz w:val="20"/>
                    </w:rPr>
                    <w:t>56</w:t>
                  </w:r>
                </w:p>
              </w:tc>
              <w:tc>
                <w:tcPr>
                  <w:tcW w:w="822" w:type="dxa"/>
                </w:tcPr>
                <w:p w14:paraId="7FB48ADD" w14:textId="77777777" w:rsidR="008266D9" w:rsidRDefault="008266D9" w:rsidP="008266D9">
                  <w:pPr>
                    <w:pStyle w:val="TableParagraph"/>
                    <w:spacing w:before="155"/>
                    <w:ind w:left="135" w:right="135"/>
                    <w:jc w:val="center"/>
                    <w:rPr>
                      <w:sz w:val="20"/>
                    </w:rPr>
                  </w:pPr>
                  <w:r>
                    <w:rPr>
                      <w:sz w:val="20"/>
                    </w:rPr>
                    <w:t>42</w:t>
                  </w:r>
                </w:p>
              </w:tc>
              <w:tc>
                <w:tcPr>
                  <w:tcW w:w="793" w:type="dxa"/>
                </w:tcPr>
                <w:p w14:paraId="4C40376C" w14:textId="77777777" w:rsidR="008266D9" w:rsidRDefault="008266D9" w:rsidP="008266D9">
                  <w:pPr>
                    <w:pStyle w:val="TableParagraph"/>
                    <w:spacing w:before="155"/>
                    <w:ind w:left="121" w:right="121"/>
                    <w:jc w:val="center"/>
                    <w:rPr>
                      <w:sz w:val="20"/>
                    </w:rPr>
                  </w:pPr>
                  <w:r>
                    <w:rPr>
                      <w:sz w:val="20"/>
                    </w:rPr>
                    <w:t>42</w:t>
                  </w:r>
                </w:p>
              </w:tc>
              <w:tc>
                <w:tcPr>
                  <w:tcW w:w="1485" w:type="dxa"/>
                </w:tcPr>
                <w:p w14:paraId="569AFCE1" w14:textId="77777777" w:rsidR="008266D9" w:rsidRDefault="008266D9" w:rsidP="008266D9">
                  <w:pPr>
                    <w:pStyle w:val="TableParagraph"/>
                    <w:spacing w:before="117"/>
                    <w:ind w:left="114" w:right="113"/>
                    <w:jc w:val="center"/>
                    <w:rPr>
                      <w:sz w:val="20"/>
                    </w:rPr>
                  </w:pPr>
                  <w:r>
                    <w:rPr>
                      <w:sz w:val="20"/>
                    </w:rPr>
                    <w:t>10</w:t>
                  </w:r>
                </w:p>
              </w:tc>
            </w:tr>
            <w:tr w:rsidR="008266D9" w14:paraId="74EB7810" w14:textId="77777777" w:rsidTr="00F85D31">
              <w:trPr>
                <w:trHeight w:val="699"/>
              </w:trPr>
              <w:tc>
                <w:tcPr>
                  <w:tcW w:w="2634" w:type="dxa"/>
                  <w:shd w:val="clear" w:color="auto" w:fill="DEEAF6"/>
                </w:tcPr>
                <w:p w14:paraId="56521149" w14:textId="77777777" w:rsidR="008266D9" w:rsidRDefault="008266D9" w:rsidP="008266D9">
                  <w:pPr>
                    <w:pStyle w:val="TableParagraph"/>
                    <w:spacing w:before="117"/>
                    <w:ind w:left="110" w:right="670"/>
                    <w:rPr>
                      <w:sz w:val="20"/>
                    </w:rPr>
                  </w:pPr>
                  <w:r>
                    <w:rPr>
                      <w:sz w:val="20"/>
                    </w:rPr>
                    <w:t xml:space="preserve">Small parakeets and </w:t>
                  </w:r>
                  <w:proofErr w:type="spellStart"/>
                  <w:r>
                    <w:rPr>
                      <w:sz w:val="20"/>
                    </w:rPr>
                    <w:t>conures</w:t>
                  </w:r>
                  <w:proofErr w:type="spellEnd"/>
                </w:p>
              </w:tc>
              <w:tc>
                <w:tcPr>
                  <w:tcW w:w="1181" w:type="dxa"/>
                </w:tcPr>
                <w:p w14:paraId="256E1482" w14:textId="77777777" w:rsidR="008266D9" w:rsidRDefault="008266D9" w:rsidP="008266D9">
                  <w:pPr>
                    <w:pStyle w:val="TableParagraph"/>
                    <w:spacing w:before="2"/>
                    <w:rPr>
                      <w:b/>
                      <w:i/>
                      <w:sz w:val="20"/>
                    </w:rPr>
                  </w:pPr>
                </w:p>
                <w:p w14:paraId="0B1583CA" w14:textId="77777777" w:rsidR="008266D9" w:rsidRDefault="008266D9" w:rsidP="008266D9">
                  <w:pPr>
                    <w:pStyle w:val="TableParagraph"/>
                    <w:ind w:left="284" w:right="276"/>
                    <w:jc w:val="center"/>
                    <w:rPr>
                      <w:sz w:val="20"/>
                    </w:rPr>
                  </w:pPr>
                  <w:r>
                    <w:rPr>
                      <w:sz w:val="20"/>
                    </w:rPr>
                    <w:t>20</w:t>
                  </w:r>
                </w:p>
              </w:tc>
              <w:tc>
                <w:tcPr>
                  <w:tcW w:w="1652" w:type="dxa"/>
                </w:tcPr>
                <w:p w14:paraId="536D9793" w14:textId="77777777" w:rsidR="008266D9" w:rsidRDefault="008266D9" w:rsidP="008266D9">
                  <w:pPr>
                    <w:pStyle w:val="TableParagraph"/>
                    <w:spacing w:before="2"/>
                    <w:rPr>
                      <w:b/>
                      <w:i/>
                      <w:sz w:val="20"/>
                    </w:rPr>
                  </w:pPr>
                </w:p>
                <w:p w14:paraId="2E5CCF46" w14:textId="77777777" w:rsidR="008266D9" w:rsidRDefault="008266D9" w:rsidP="008266D9">
                  <w:pPr>
                    <w:pStyle w:val="TableParagraph"/>
                    <w:ind w:left="148" w:right="141"/>
                    <w:jc w:val="center"/>
                    <w:rPr>
                      <w:sz w:val="20"/>
                    </w:rPr>
                  </w:pPr>
                  <w:r>
                    <w:rPr>
                      <w:sz w:val="20"/>
                    </w:rPr>
                    <w:t>35</w:t>
                  </w:r>
                </w:p>
              </w:tc>
              <w:tc>
                <w:tcPr>
                  <w:tcW w:w="675" w:type="dxa"/>
                </w:tcPr>
                <w:p w14:paraId="39888759" w14:textId="77777777" w:rsidR="008266D9" w:rsidRDefault="008266D9" w:rsidP="008266D9">
                  <w:pPr>
                    <w:pStyle w:val="TableParagraph"/>
                    <w:spacing w:before="2"/>
                    <w:rPr>
                      <w:b/>
                      <w:i/>
                      <w:sz w:val="20"/>
                    </w:rPr>
                  </w:pPr>
                </w:p>
                <w:p w14:paraId="45BD2FC8" w14:textId="77777777" w:rsidR="008266D9" w:rsidRDefault="008266D9" w:rsidP="008266D9">
                  <w:pPr>
                    <w:pStyle w:val="TableParagraph"/>
                    <w:ind w:left="150" w:right="141"/>
                    <w:jc w:val="center"/>
                    <w:rPr>
                      <w:sz w:val="20"/>
                    </w:rPr>
                  </w:pPr>
                  <w:r>
                    <w:rPr>
                      <w:sz w:val="20"/>
                    </w:rPr>
                    <w:t>70</w:t>
                  </w:r>
                </w:p>
              </w:tc>
              <w:tc>
                <w:tcPr>
                  <w:tcW w:w="822" w:type="dxa"/>
                </w:tcPr>
                <w:p w14:paraId="05DEEC51" w14:textId="77777777" w:rsidR="008266D9" w:rsidRDefault="008266D9" w:rsidP="008266D9">
                  <w:pPr>
                    <w:pStyle w:val="TableParagraph"/>
                    <w:spacing w:before="2"/>
                    <w:rPr>
                      <w:b/>
                      <w:i/>
                      <w:sz w:val="20"/>
                    </w:rPr>
                  </w:pPr>
                </w:p>
                <w:p w14:paraId="541C9F0A" w14:textId="77777777" w:rsidR="008266D9" w:rsidRDefault="008266D9" w:rsidP="008266D9">
                  <w:pPr>
                    <w:pStyle w:val="TableParagraph"/>
                    <w:ind w:left="135" w:right="132"/>
                    <w:jc w:val="center"/>
                    <w:rPr>
                      <w:sz w:val="20"/>
                    </w:rPr>
                  </w:pPr>
                  <w:r>
                    <w:rPr>
                      <w:sz w:val="20"/>
                    </w:rPr>
                    <w:t>52.5</w:t>
                  </w:r>
                </w:p>
              </w:tc>
              <w:tc>
                <w:tcPr>
                  <w:tcW w:w="793" w:type="dxa"/>
                </w:tcPr>
                <w:p w14:paraId="690E24A3" w14:textId="77777777" w:rsidR="008266D9" w:rsidRDefault="008266D9" w:rsidP="008266D9">
                  <w:pPr>
                    <w:pStyle w:val="TableParagraph"/>
                    <w:spacing w:before="2"/>
                    <w:rPr>
                      <w:b/>
                      <w:i/>
                      <w:sz w:val="20"/>
                    </w:rPr>
                  </w:pPr>
                </w:p>
                <w:p w14:paraId="5EA07188" w14:textId="77777777" w:rsidR="008266D9" w:rsidRDefault="008266D9" w:rsidP="008266D9">
                  <w:pPr>
                    <w:pStyle w:val="TableParagraph"/>
                    <w:ind w:left="121" w:right="119"/>
                    <w:jc w:val="center"/>
                    <w:rPr>
                      <w:sz w:val="20"/>
                    </w:rPr>
                  </w:pPr>
                  <w:r>
                    <w:rPr>
                      <w:sz w:val="20"/>
                    </w:rPr>
                    <w:t>52.5</w:t>
                  </w:r>
                </w:p>
              </w:tc>
              <w:tc>
                <w:tcPr>
                  <w:tcW w:w="1485" w:type="dxa"/>
                </w:tcPr>
                <w:p w14:paraId="4C3052F6" w14:textId="77777777" w:rsidR="008266D9" w:rsidRDefault="008266D9" w:rsidP="008266D9">
                  <w:pPr>
                    <w:pStyle w:val="TableParagraph"/>
                    <w:spacing w:before="117"/>
                    <w:ind w:left="114" w:right="113"/>
                    <w:jc w:val="center"/>
                    <w:rPr>
                      <w:sz w:val="20"/>
                    </w:rPr>
                  </w:pPr>
                  <w:r>
                    <w:rPr>
                      <w:sz w:val="20"/>
                    </w:rPr>
                    <w:t>10</w:t>
                  </w:r>
                </w:p>
              </w:tc>
            </w:tr>
            <w:tr w:rsidR="008266D9" w14:paraId="32E8A17A" w14:textId="77777777" w:rsidTr="00F85D31">
              <w:trPr>
                <w:trHeight w:val="699"/>
              </w:trPr>
              <w:tc>
                <w:tcPr>
                  <w:tcW w:w="2634" w:type="dxa"/>
                  <w:shd w:val="clear" w:color="auto" w:fill="DEEAF6"/>
                </w:tcPr>
                <w:p w14:paraId="0869EFB5" w14:textId="77777777" w:rsidR="008266D9" w:rsidRDefault="008266D9" w:rsidP="008266D9">
                  <w:pPr>
                    <w:pStyle w:val="TableParagraph"/>
                    <w:spacing w:before="118"/>
                    <w:ind w:left="110"/>
                    <w:rPr>
                      <w:sz w:val="20"/>
                    </w:rPr>
                  </w:pPr>
                  <w:r>
                    <w:rPr>
                      <w:sz w:val="20"/>
                    </w:rPr>
                    <w:t xml:space="preserve">Large parakeets, </w:t>
                  </w:r>
                  <w:proofErr w:type="spellStart"/>
                  <w:r>
                    <w:rPr>
                      <w:sz w:val="20"/>
                    </w:rPr>
                    <w:t>conures</w:t>
                  </w:r>
                  <w:proofErr w:type="spellEnd"/>
                  <w:r>
                    <w:rPr>
                      <w:sz w:val="20"/>
                    </w:rPr>
                    <w:t xml:space="preserve"> and small macaws</w:t>
                  </w:r>
                </w:p>
              </w:tc>
              <w:tc>
                <w:tcPr>
                  <w:tcW w:w="1181" w:type="dxa"/>
                </w:tcPr>
                <w:p w14:paraId="631DA9D3" w14:textId="77777777" w:rsidR="008266D9" w:rsidRDefault="008266D9" w:rsidP="008266D9">
                  <w:pPr>
                    <w:pStyle w:val="TableParagraph"/>
                    <w:spacing w:before="1"/>
                    <w:rPr>
                      <w:b/>
                      <w:i/>
                      <w:sz w:val="20"/>
                    </w:rPr>
                  </w:pPr>
                </w:p>
                <w:p w14:paraId="0408F0E7" w14:textId="77777777" w:rsidR="008266D9" w:rsidRDefault="008266D9" w:rsidP="008266D9">
                  <w:pPr>
                    <w:pStyle w:val="TableParagraph"/>
                    <w:ind w:left="284" w:right="276"/>
                    <w:jc w:val="center"/>
                    <w:rPr>
                      <w:sz w:val="20"/>
                    </w:rPr>
                  </w:pPr>
                  <w:r>
                    <w:rPr>
                      <w:sz w:val="20"/>
                    </w:rPr>
                    <w:t>34</w:t>
                  </w:r>
                </w:p>
              </w:tc>
              <w:tc>
                <w:tcPr>
                  <w:tcW w:w="1652" w:type="dxa"/>
                </w:tcPr>
                <w:p w14:paraId="660E7AF3" w14:textId="77777777" w:rsidR="008266D9" w:rsidRDefault="008266D9" w:rsidP="008266D9">
                  <w:pPr>
                    <w:pStyle w:val="TableParagraph"/>
                    <w:spacing w:before="1"/>
                    <w:rPr>
                      <w:b/>
                      <w:i/>
                      <w:sz w:val="20"/>
                    </w:rPr>
                  </w:pPr>
                </w:p>
                <w:p w14:paraId="548F9C7C" w14:textId="77777777" w:rsidR="008266D9" w:rsidRDefault="008266D9" w:rsidP="008266D9">
                  <w:pPr>
                    <w:pStyle w:val="TableParagraph"/>
                    <w:ind w:left="148" w:right="141"/>
                    <w:jc w:val="center"/>
                    <w:rPr>
                      <w:sz w:val="20"/>
                    </w:rPr>
                  </w:pPr>
                  <w:r>
                    <w:rPr>
                      <w:sz w:val="20"/>
                    </w:rPr>
                    <w:t>70</w:t>
                  </w:r>
                </w:p>
              </w:tc>
              <w:tc>
                <w:tcPr>
                  <w:tcW w:w="675" w:type="dxa"/>
                </w:tcPr>
                <w:p w14:paraId="24732394" w14:textId="77777777" w:rsidR="008266D9" w:rsidRDefault="008266D9" w:rsidP="008266D9">
                  <w:pPr>
                    <w:pStyle w:val="TableParagraph"/>
                    <w:spacing w:before="1"/>
                    <w:rPr>
                      <w:b/>
                      <w:i/>
                      <w:sz w:val="20"/>
                    </w:rPr>
                  </w:pPr>
                </w:p>
                <w:p w14:paraId="7028B922" w14:textId="77777777" w:rsidR="008266D9" w:rsidRDefault="008266D9" w:rsidP="008266D9">
                  <w:pPr>
                    <w:pStyle w:val="TableParagraph"/>
                    <w:ind w:left="150" w:right="141"/>
                    <w:jc w:val="center"/>
                    <w:rPr>
                      <w:sz w:val="20"/>
                    </w:rPr>
                  </w:pPr>
                  <w:r>
                    <w:rPr>
                      <w:sz w:val="20"/>
                    </w:rPr>
                    <w:t>140</w:t>
                  </w:r>
                </w:p>
              </w:tc>
              <w:tc>
                <w:tcPr>
                  <w:tcW w:w="822" w:type="dxa"/>
                </w:tcPr>
                <w:p w14:paraId="65533B6B" w14:textId="77777777" w:rsidR="008266D9" w:rsidRDefault="008266D9" w:rsidP="008266D9">
                  <w:pPr>
                    <w:pStyle w:val="TableParagraph"/>
                    <w:spacing w:before="1"/>
                    <w:rPr>
                      <w:b/>
                      <w:i/>
                      <w:sz w:val="20"/>
                    </w:rPr>
                  </w:pPr>
                </w:p>
                <w:p w14:paraId="451B71A1" w14:textId="77777777" w:rsidR="008266D9" w:rsidRDefault="008266D9" w:rsidP="008266D9">
                  <w:pPr>
                    <w:pStyle w:val="TableParagraph"/>
                    <w:ind w:left="135" w:right="135"/>
                    <w:jc w:val="center"/>
                    <w:rPr>
                      <w:sz w:val="20"/>
                    </w:rPr>
                  </w:pPr>
                  <w:r>
                    <w:rPr>
                      <w:sz w:val="20"/>
                    </w:rPr>
                    <w:t>105</w:t>
                  </w:r>
                </w:p>
              </w:tc>
              <w:tc>
                <w:tcPr>
                  <w:tcW w:w="793" w:type="dxa"/>
                </w:tcPr>
                <w:p w14:paraId="48E30DB2" w14:textId="77777777" w:rsidR="008266D9" w:rsidRDefault="008266D9" w:rsidP="008266D9">
                  <w:pPr>
                    <w:pStyle w:val="TableParagraph"/>
                    <w:spacing w:before="1"/>
                    <w:rPr>
                      <w:b/>
                      <w:i/>
                      <w:sz w:val="20"/>
                    </w:rPr>
                  </w:pPr>
                </w:p>
                <w:p w14:paraId="49914832" w14:textId="77777777" w:rsidR="008266D9" w:rsidRDefault="008266D9" w:rsidP="008266D9">
                  <w:pPr>
                    <w:pStyle w:val="TableParagraph"/>
                    <w:ind w:left="121" w:right="121"/>
                    <w:jc w:val="center"/>
                    <w:rPr>
                      <w:sz w:val="20"/>
                    </w:rPr>
                  </w:pPr>
                  <w:r>
                    <w:rPr>
                      <w:sz w:val="20"/>
                    </w:rPr>
                    <w:t>105</w:t>
                  </w:r>
                </w:p>
              </w:tc>
              <w:tc>
                <w:tcPr>
                  <w:tcW w:w="1485" w:type="dxa"/>
                </w:tcPr>
                <w:p w14:paraId="658B7A88" w14:textId="77777777" w:rsidR="008266D9" w:rsidRDefault="008266D9" w:rsidP="008266D9">
                  <w:pPr>
                    <w:pStyle w:val="TableParagraph"/>
                    <w:spacing w:before="118"/>
                    <w:ind w:left="114" w:right="113"/>
                    <w:jc w:val="center"/>
                    <w:rPr>
                      <w:sz w:val="20"/>
                    </w:rPr>
                  </w:pPr>
                  <w:r>
                    <w:rPr>
                      <w:sz w:val="20"/>
                    </w:rPr>
                    <w:t>20</w:t>
                  </w:r>
                </w:p>
              </w:tc>
            </w:tr>
            <w:tr w:rsidR="008266D9" w14:paraId="175A1E9D" w14:textId="77777777" w:rsidTr="00F85D31">
              <w:trPr>
                <w:trHeight w:val="547"/>
              </w:trPr>
              <w:tc>
                <w:tcPr>
                  <w:tcW w:w="2634" w:type="dxa"/>
                  <w:shd w:val="clear" w:color="auto" w:fill="DEEAF6"/>
                </w:tcPr>
                <w:p w14:paraId="218798A5" w14:textId="77777777" w:rsidR="008266D9" w:rsidRDefault="008266D9" w:rsidP="008266D9">
                  <w:pPr>
                    <w:pStyle w:val="TableParagraph"/>
                    <w:spacing w:before="155"/>
                    <w:ind w:left="110"/>
                    <w:rPr>
                      <w:sz w:val="20"/>
                    </w:rPr>
                  </w:pPr>
                  <w:r>
                    <w:rPr>
                      <w:sz w:val="20"/>
                    </w:rPr>
                    <w:t>Amazon parrots</w:t>
                  </w:r>
                </w:p>
              </w:tc>
              <w:tc>
                <w:tcPr>
                  <w:tcW w:w="1181" w:type="dxa"/>
                </w:tcPr>
                <w:p w14:paraId="69F7A4D1" w14:textId="77777777" w:rsidR="008266D9" w:rsidRDefault="008266D9" w:rsidP="008266D9">
                  <w:pPr>
                    <w:pStyle w:val="TableParagraph"/>
                    <w:spacing w:before="155"/>
                    <w:ind w:left="284" w:right="276"/>
                    <w:jc w:val="center"/>
                    <w:rPr>
                      <w:sz w:val="20"/>
                    </w:rPr>
                  </w:pPr>
                  <w:r>
                    <w:rPr>
                      <w:sz w:val="20"/>
                    </w:rPr>
                    <w:t>30</w:t>
                  </w:r>
                </w:p>
              </w:tc>
              <w:tc>
                <w:tcPr>
                  <w:tcW w:w="1652" w:type="dxa"/>
                </w:tcPr>
                <w:p w14:paraId="5C7ACC93" w14:textId="77777777" w:rsidR="008266D9" w:rsidRDefault="008266D9" w:rsidP="008266D9">
                  <w:pPr>
                    <w:pStyle w:val="TableParagraph"/>
                    <w:spacing w:before="155"/>
                    <w:ind w:left="148" w:right="141"/>
                    <w:jc w:val="center"/>
                    <w:rPr>
                      <w:sz w:val="20"/>
                    </w:rPr>
                  </w:pPr>
                  <w:r>
                    <w:rPr>
                      <w:sz w:val="20"/>
                    </w:rPr>
                    <w:t>60</w:t>
                  </w:r>
                </w:p>
              </w:tc>
              <w:tc>
                <w:tcPr>
                  <w:tcW w:w="675" w:type="dxa"/>
                </w:tcPr>
                <w:p w14:paraId="6E071DC2" w14:textId="77777777" w:rsidR="008266D9" w:rsidRDefault="008266D9" w:rsidP="008266D9">
                  <w:pPr>
                    <w:pStyle w:val="TableParagraph"/>
                    <w:spacing w:before="155"/>
                    <w:ind w:left="150" w:right="141"/>
                    <w:jc w:val="center"/>
                    <w:rPr>
                      <w:sz w:val="20"/>
                    </w:rPr>
                  </w:pPr>
                  <w:r>
                    <w:rPr>
                      <w:sz w:val="20"/>
                    </w:rPr>
                    <w:t>120</w:t>
                  </w:r>
                </w:p>
              </w:tc>
              <w:tc>
                <w:tcPr>
                  <w:tcW w:w="822" w:type="dxa"/>
                </w:tcPr>
                <w:p w14:paraId="220D8D12" w14:textId="77777777" w:rsidR="008266D9" w:rsidRDefault="008266D9" w:rsidP="008266D9">
                  <w:pPr>
                    <w:pStyle w:val="TableParagraph"/>
                    <w:spacing w:before="155"/>
                    <w:ind w:left="135" w:right="135"/>
                    <w:jc w:val="center"/>
                    <w:rPr>
                      <w:sz w:val="20"/>
                    </w:rPr>
                  </w:pPr>
                  <w:r>
                    <w:rPr>
                      <w:sz w:val="20"/>
                    </w:rPr>
                    <w:t>90</w:t>
                  </w:r>
                </w:p>
              </w:tc>
              <w:tc>
                <w:tcPr>
                  <w:tcW w:w="793" w:type="dxa"/>
                </w:tcPr>
                <w:p w14:paraId="7CE9AD19" w14:textId="77777777" w:rsidR="008266D9" w:rsidRDefault="008266D9" w:rsidP="008266D9">
                  <w:pPr>
                    <w:pStyle w:val="TableParagraph"/>
                    <w:spacing w:before="155"/>
                    <w:ind w:left="121" w:right="121"/>
                    <w:jc w:val="center"/>
                    <w:rPr>
                      <w:sz w:val="20"/>
                    </w:rPr>
                  </w:pPr>
                  <w:r>
                    <w:rPr>
                      <w:sz w:val="20"/>
                    </w:rPr>
                    <w:t>90</w:t>
                  </w:r>
                </w:p>
              </w:tc>
              <w:tc>
                <w:tcPr>
                  <w:tcW w:w="1485" w:type="dxa"/>
                </w:tcPr>
                <w:p w14:paraId="2BA295D0" w14:textId="77777777" w:rsidR="008266D9" w:rsidRDefault="008266D9" w:rsidP="008266D9">
                  <w:pPr>
                    <w:pStyle w:val="TableParagraph"/>
                    <w:spacing w:before="117"/>
                    <w:ind w:left="114" w:right="113"/>
                    <w:jc w:val="center"/>
                    <w:rPr>
                      <w:sz w:val="20"/>
                    </w:rPr>
                  </w:pPr>
                  <w:r>
                    <w:rPr>
                      <w:sz w:val="20"/>
                    </w:rPr>
                    <w:t>20</w:t>
                  </w:r>
                </w:p>
              </w:tc>
            </w:tr>
            <w:tr w:rsidR="008266D9" w14:paraId="51E504E5" w14:textId="77777777" w:rsidTr="00F85D31">
              <w:trPr>
                <w:trHeight w:val="546"/>
              </w:trPr>
              <w:tc>
                <w:tcPr>
                  <w:tcW w:w="2634" w:type="dxa"/>
                  <w:shd w:val="clear" w:color="auto" w:fill="DEEAF6"/>
                </w:tcPr>
                <w:p w14:paraId="77551C89" w14:textId="77777777" w:rsidR="008266D9" w:rsidRDefault="008266D9" w:rsidP="008266D9">
                  <w:pPr>
                    <w:pStyle w:val="TableParagraph"/>
                    <w:spacing w:before="155"/>
                    <w:ind w:left="110"/>
                    <w:rPr>
                      <w:sz w:val="20"/>
                    </w:rPr>
                  </w:pPr>
                  <w:r>
                    <w:rPr>
                      <w:sz w:val="20"/>
                    </w:rPr>
                    <w:t>African grey (</w:t>
                  </w:r>
                  <w:proofErr w:type="spellStart"/>
                  <w:r>
                    <w:rPr>
                      <w:sz w:val="20"/>
                    </w:rPr>
                    <w:t>inc</w:t>
                  </w:r>
                  <w:proofErr w:type="spellEnd"/>
                  <w:r>
                    <w:rPr>
                      <w:sz w:val="20"/>
                    </w:rPr>
                    <w:t xml:space="preserve"> </w:t>
                  </w:r>
                  <w:proofErr w:type="spellStart"/>
                  <w:r>
                    <w:rPr>
                      <w:sz w:val="20"/>
                    </w:rPr>
                    <w:t>Timneh</w:t>
                  </w:r>
                  <w:proofErr w:type="spellEnd"/>
                  <w:r>
                    <w:rPr>
                      <w:sz w:val="20"/>
                    </w:rPr>
                    <w:t>)</w:t>
                  </w:r>
                </w:p>
              </w:tc>
              <w:tc>
                <w:tcPr>
                  <w:tcW w:w="1181" w:type="dxa"/>
                </w:tcPr>
                <w:p w14:paraId="1734BA1E" w14:textId="77777777" w:rsidR="008266D9" w:rsidRDefault="008266D9" w:rsidP="008266D9">
                  <w:pPr>
                    <w:pStyle w:val="TableParagraph"/>
                    <w:spacing w:before="155"/>
                    <w:ind w:left="284" w:right="276"/>
                    <w:jc w:val="center"/>
                    <w:rPr>
                      <w:sz w:val="20"/>
                    </w:rPr>
                  </w:pPr>
                  <w:r>
                    <w:rPr>
                      <w:sz w:val="20"/>
                    </w:rPr>
                    <w:t>34</w:t>
                  </w:r>
                </w:p>
              </w:tc>
              <w:tc>
                <w:tcPr>
                  <w:tcW w:w="1652" w:type="dxa"/>
                </w:tcPr>
                <w:p w14:paraId="5CD4DE99" w14:textId="77777777" w:rsidR="008266D9" w:rsidRDefault="008266D9" w:rsidP="008266D9">
                  <w:pPr>
                    <w:pStyle w:val="TableParagraph"/>
                    <w:spacing w:before="155"/>
                    <w:ind w:left="148" w:right="141"/>
                    <w:jc w:val="center"/>
                    <w:rPr>
                      <w:sz w:val="20"/>
                    </w:rPr>
                  </w:pPr>
                  <w:r>
                    <w:rPr>
                      <w:sz w:val="20"/>
                    </w:rPr>
                    <w:t>70</w:t>
                  </w:r>
                </w:p>
              </w:tc>
              <w:tc>
                <w:tcPr>
                  <w:tcW w:w="675" w:type="dxa"/>
                </w:tcPr>
                <w:p w14:paraId="6D6C7B48" w14:textId="77777777" w:rsidR="008266D9" w:rsidRDefault="008266D9" w:rsidP="008266D9">
                  <w:pPr>
                    <w:pStyle w:val="TableParagraph"/>
                    <w:spacing w:before="155"/>
                    <w:ind w:left="150" w:right="141"/>
                    <w:jc w:val="center"/>
                    <w:rPr>
                      <w:sz w:val="20"/>
                    </w:rPr>
                  </w:pPr>
                  <w:r>
                    <w:rPr>
                      <w:sz w:val="20"/>
                    </w:rPr>
                    <w:t>140</w:t>
                  </w:r>
                </w:p>
              </w:tc>
              <w:tc>
                <w:tcPr>
                  <w:tcW w:w="822" w:type="dxa"/>
                </w:tcPr>
                <w:p w14:paraId="75C261FA" w14:textId="77777777" w:rsidR="008266D9" w:rsidRDefault="008266D9" w:rsidP="008266D9">
                  <w:pPr>
                    <w:pStyle w:val="TableParagraph"/>
                    <w:spacing w:before="155"/>
                    <w:ind w:left="135" w:right="135"/>
                    <w:jc w:val="center"/>
                    <w:rPr>
                      <w:sz w:val="20"/>
                    </w:rPr>
                  </w:pPr>
                  <w:r>
                    <w:rPr>
                      <w:sz w:val="20"/>
                    </w:rPr>
                    <w:t>105</w:t>
                  </w:r>
                </w:p>
              </w:tc>
              <w:tc>
                <w:tcPr>
                  <w:tcW w:w="793" w:type="dxa"/>
                </w:tcPr>
                <w:p w14:paraId="3D35B885" w14:textId="77777777" w:rsidR="008266D9" w:rsidRDefault="008266D9" w:rsidP="008266D9">
                  <w:pPr>
                    <w:pStyle w:val="TableParagraph"/>
                    <w:spacing w:before="155"/>
                    <w:ind w:left="121" w:right="121"/>
                    <w:jc w:val="center"/>
                    <w:rPr>
                      <w:sz w:val="20"/>
                    </w:rPr>
                  </w:pPr>
                  <w:r>
                    <w:rPr>
                      <w:sz w:val="20"/>
                    </w:rPr>
                    <w:t>105</w:t>
                  </w:r>
                </w:p>
              </w:tc>
              <w:tc>
                <w:tcPr>
                  <w:tcW w:w="1485" w:type="dxa"/>
                </w:tcPr>
                <w:p w14:paraId="50F4942B" w14:textId="77777777" w:rsidR="008266D9" w:rsidRDefault="008266D9" w:rsidP="008266D9">
                  <w:pPr>
                    <w:pStyle w:val="TableParagraph"/>
                    <w:spacing w:before="117"/>
                    <w:ind w:left="114" w:right="113"/>
                    <w:jc w:val="center"/>
                    <w:rPr>
                      <w:sz w:val="20"/>
                    </w:rPr>
                  </w:pPr>
                  <w:r>
                    <w:rPr>
                      <w:sz w:val="20"/>
                    </w:rPr>
                    <w:t>20</w:t>
                  </w:r>
                </w:p>
              </w:tc>
            </w:tr>
            <w:tr w:rsidR="008266D9" w14:paraId="73007C23" w14:textId="77777777" w:rsidTr="00F85D31">
              <w:trPr>
                <w:trHeight w:val="544"/>
              </w:trPr>
              <w:tc>
                <w:tcPr>
                  <w:tcW w:w="2634" w:type="dxa"/>
                  <w:shd w:val="clear" w:color="auto" w:fill="DEEAF6"/>
                </w:tcPr>
                <w:p w14:paraId="59F9A5C6" w14:textId="77777777" w:rsidR="008266D9" w:rsidRDefault="008266D9" w:rsidP="008266D9">
                  <w:pPr>
                    <w:pStyle w:val="TableParagraph"/>
                    <w:spacing w:before="155"/>
                    <w:ind w:left="110"/>
                    <w:rPr>
                      <w:sz w:val="20"/>
                    </w:rPr>
                  </w:pPr>
                  <w:r>
                    <w:rPr>
                      <w:sz w:val="20"/>
                    </w:rPr>
                    <w:t>Cockatoo (small - medium)</w:t>
                  </w:r>
                </w:p>
              </w:tc>
              <w:tc>
                <w:tcPr>
                  <w:tcW w:w="1181" w:type="dxa"/>
                </w:tcPr>
                <w:p w14:paraId="59597BF0" w14:textId="77777777" w:rsidR="008266D9" w:rsidRDefault="008266D9" w:rsidP="008266D9">
                  <w:pPr>
                    <w:pStyle w:val="TableParagraph"/>
                    <w:spacing w:before="155"/>
                    <w:ind w:left="284" w:right="276"/>
                    <w:jc w:val="center"/>
                    <w:rPr>
                      <w:sz w:val="20"/>
                    </w:rPr>
                  </w:pPr>
                  <w:r>
                    <w:rPr>
                      <w:sz w:val="20"/>
                    </w:rPr>
                    <w:t>35</w:t>
                  </w:r>
                </w:p>
              </w:tc>
              <w:tc>
                <w:tcPr>
                  <w:tcW w:w="1652" w:type="dxa"/>
                </w:tcPr>
                <w:p w14:paraId="58F48C50" w14:textId="77777777" w:rsidR="008266D9" w:rsidRDefault="008266D9" w:rsidP="008266D9">
                  <w:pPr>
                    <w:pStyle w:val="TableParagraph"/>
                    <w:spacing w:before="155"/>
                    <w:ind w:left="148" w:right="141"/>
                    <w:jc w:val="center"/>
                    <w:rPr>
                      <w:sz w:val="20"/>
                    </w:rPr>
                  </w:pPr>
                  <w:r>
                    <w:rPr>
                      <w:sz w:val="20"/>
                    </w:rPr>
                    <w:t>75</w:t>
                  </w:r>
                </w:p>
              </w:tc>
              <w:tc>
                <w:tcPr>
                  <w:tcW w:w="675" w:type="dxa"/>
                </w:tcPr>
                <w:p w14:paraId="38B7C902" w14:textId="77777777" w:rsidR="008266D9" w:rsidRDefault="008266D9" w:rsidP="008266D9">
                  <w:pPr>
                    <w:pStyle w:val="TableParagraph"/>
                    <w:spacing w:before="155"/>
                    <w:ind w:left="150" w:right="141"/>
                    <w:jc w:val="center"/>
                    <w:rPr>
                      <w:sz w:val="20"/>
                    </w:rPr>
                  </w:pPr>
                  <w:r>
                    <w:rPr>
                      <w:sz w:val="20"/>
                    </w:rPr>
                    <w:t>150</w:t>
                  </w:r>
                </w:p>
              </w:tc>
              <w:tc>
                <w:tcPr>
                  <w:tcW w:w="822" w:type="dxa"/>
                </w:tcPr>
                <w:p w14:paraId="7DA7136F" w14:textId="77777777" w:rsidR="008266D9" w:rsidRDefault="008266D9" w:rsidP="008266D9">
                  <w:pPr>
                    <w:pStyle w:val="TableParagraph"/>
                    <w:spacing w:before="155"/>
                    <w:ind w:left="135" w:right="135"/>
                    <w:jc w:val="center"/>
                    <w:rPr>
                      <w:sz w:val="20"/>
                    </w:rPr>
                  </w:pPr>
                  <w:r>
                    <w:rPr>
                      <w:sz w:val="20"/>
                    </w:rPr>
                    <w:t>112.5</w:t>
                  </w:r>
                </w:p>
              </w:tc>
              <w:tc>
                <w:tcPr>
                  <w:tcW w:w="793" w:type="dxa"/>
                </w:tcPr>
                <w:p w14:paraId="0DA194FE" w14:textId="77777777" w:rsidR="008266D9" w:rsidRDefault="008266D9" w:rsidP="008266D9">
                  <w:pPr>
                    <w:pStyle w:val="TableParagraph"/>
                    <w:spacing w:before="155"/>
                    <w:ind w:left="121" w:right="121"/>
                    <w:jc w:val="center"/>
                    <w:rPr>
                      <w:sz w:val="20"/>
                    </w:rPr>
                  </w:pPr>
                  <w:r>
                    <w:rPr>
                      <w:sz w:val="20"/>
                    </w:rPr>
                    <w:t>112.5</w:t>
                  </w:r>
                </w:p>
              </w:tc>
              <w:tc>
                <w:tcPr>
                  <w:tcW w:w="1485" w:type="dxa"/>
                </w:tcPr>
                <w:p w14:paraId="0ADD9DEE" w14:textId="77777777" w:rsidR="008266D9" w:rsidRDefault="008266D9" w:rsidP="008266D9">
                  <w:pPr>
                    <w:pStyle w:val="TableParagraph"/>
                    <w:spacing w:before="117"/>
                    <w:ind w:left="114" w:right="113"/>
                    <w:jc w:val="center"/>
                    <w:rPr>
                      <w:sz w:val="20"/>
                    </w:rPr>
                  </w:pPr>
                  <w:r>
                    <w:rPr>
                      <w:sz w:val="20"/>
                    </w:rPr>
                    <w:t>20</w:t>
                  </w:r>
                </w:p>
              </w:tc>
            </w:tr>
            <w:tr w:rsidR="008266D9" w14:paraId="3A45EAA8" w14:textId="77777777" w:rsidTr="00F85D31">
              <w:trPr>
                <w:trHeight w:val="700"/>
              </w:trPr>
              <w:tc>
                <w:tcPr>
                  <w:tcW w:w="2634" w:type="dxa"/>
                  <w:shd w:val="clear" w:color="auto" w:fill="DEEAF6"/>
                </w:tcPr>
                <w:p w14:paraId="74A75242" w14:textId="77777777" w:rsidR="008266D9" w:rsidRDefault="008266D9" w:rsidP="008266D9">
                  <w:pPr>
                    <w:pStyle w:val="TableParagraph"/>
                    <w:spacing w:before="117"/>
                    <w:ind w:left="110" w:right="637"/>
                    <w:rPr>
                      <w:sz w:val="20"/>
                    </w:rPr>
                  </w:pPr>
                  <w:r>
                    <w:rPr>
                      <w:sz w:val="20"/>
                    </w:rPr>
                    <w:t>Large cockatoos and macaws</w:t>
                  </w:r>
                </w:p>
              </w:tc>
              <w:tc>
                <w:tcPr>
                  <w:tcW w:w="1181" w:type="dxa"/>
                </w:tcPr>
                <w:p w14:paraId="520B9E71" w14:textId="77777777" w:rsidR="008266D9" w:rsidRDefault="008266D9" w:rsidP="008266D9">
                  <w:pPr>
                    <w:pStyle w:val="TableParagraph"/>
                    <w:spacing w:before="2"/>
                    <w:rPr>
                      <w:b/>
                      <w:i/>
                      <w:sz w:val="20"/>
                    </w:rPr>
                  </w:pPr>
                </w:p>
                <w:p w14:paraId="22CA479E" w14:textId="77777777" w:rsidR="008266D9" w:rsidRDefault="008266D9" w:rsidP="008266D9">
                  <w:pPr>
                    <w:pStyle w:val="TableParagraph"/>
                    <w:ind w:left="284" w:right="276"/>
                    <w:jc w:val="center"/>
                    <w:rPr>
                      <w:sz w:val="20"/>
                    </w:rPr>
                  </w:pPr>
                  <w:r>
                    <w:rPr>
                      <w:sz w:val="20"/>
                    </w:rPr>
                    <w:t>85</w:t>
                  </w:r>
                </w:p>
              </w:tc>
              <w:tc>
                <w:tcPr>
                  <w:tcW w:w="1652" w:type="dxa"/>
                </w:tcPr>
                <w:p w14:paraId="452A47D3" w14:textId="77777777" w:rsidR="008266D9" w:rsidRDefault="008266D9" w:rsidP="008266D9">
                  <w:pPr>
                    <w:pStyle w:val="TableParagraph"/>
                    <w:spacing w:before="2"/>
                    <w:rPr>
                      <w:b/>
                      <w:i/>
                      <w:sz w:val="20"/>
                    </w:rPr>
                  </w:pPr>
                </w:p>
                <w:p w14:paraId="021231D0" w14:textId="77777777" w:rsidR="008266D9" w:rsidRDefault="008266D9" w:rsidP="008266D9">
                  <w:pPr>
                    <w:pStyle w:val="TableParagraph"/>
                    <w:ind w:left="148" w:right="141"/>
                    <w:jc w:val="center"/>
                    <w:rPr>
                      <w:sz w:val="20"/>
                    </w:rPr>
                  </w:pPr>
                  <w:r>
                    <w:rPr>
                      <w:sz w:val="20"/>
                    </w:rPr>
                    <w:t>110</w:t>
                  </w:r>
                </w:p>
              </w:tc>
              <w:tc>
                <w:tcPr>
                  <w:tcW w:w="675" w:type="dxa"/>
                </w:tcPr>
                <w:p w14:paraId="0F0DA8F8" w14:textId="77777777" w:rsidR="008266D9" w:rsidRDefault="008266D9" w:rsidP="008266D9">
                  <w:pPr>
                    <w:pStyle w:val="TableParagraph"/>
                    <w:spacing w:before="2"/>
                    <w:rPr>
                      <w:b/>
                      <w:i/>
                      <w:sz w:val="20"/>
                    </w:rPr>
                  </w:pPr>
                </w:p>
                <w:p w14:paraId="1A17F29D" w14:textId="77777777" w:rsidR="008266D9" w:rsidRDefault="008266D9" w:rsidP="008266D9">
                  <w:pPr>
                    <w:pStyle w:val="TableParagraph"/>
                    <w:ind w:left="150" w:right="141"/>
                    <w:jc w:val="center"/>
                    <w:rPr>
                      <w:sz w:val="20"/>
                    </w:rPr>
                  </w:pPr>
                  <w:r>
                    <w:rPr>
                      <w:sz w:val="20"/>
                    </w:rPr>
                    <w:t>220</w:t>
                  </w:r>
                </w:p>
              </w:tc>
              <w:tc>
                <w:tcPr>
                  <w:tcW w:w="822" w:type="dxa"/>
                </w:tcPr>
                <w:p w14:paraId="23C32437" w14:textId="77777777" w:rsidR="008266D9" w:rsidRDefault="008266D9" w:rsidP="008266D9">
                  <w:pPr>
                    <w:pStyle w:val="TableParagraph"/>
                    <w:spacing w:before="2"/>
                    <w:rPr>
                      <w:b/>
                      <w:i/>
                      <w:sz w:val="20"/>
                    </w:rPr>
                  </w:pPr>
                </w:p>
                <w:p w14:paraId="105107C8" w14:textId="77777777" w:rsidR="008266D9" w:rsidRDefault="008266D9" w:rsidP="008266D9">
                  <w:pPr>
                    <w:pStyle w:val="TableParagraph"/>
                    <w:ind w:left="135" w:right="135"/>
                    <w:jc w:val="center"/>
                    <w:rPr>
                      <w:sz w:val="20"/>
                    </w:rPr>
                  </w:pPr>
                  <w:r>
                    <w:rPr>
                      <w:sz w:val="20"/>
                    </w:rPr>
                    <w:t>165</w:t>
                  </w:r>
                </w:p>
              </w:tc>
              <w:tc>
                <w:tcPr>
                  <w:tcW w:w="793" w:type="dxa"/>
                </w:tcPr>
                <w:p w14:paraId="0FA4472B" w14:textId="77777777" w:rsidR="008266D9" w:rsidRDefault="008266D9" w:rsidP="008266D9">
                  <w:pPr>
                    <w:pStyle w:val="TableParagraph"/>
                    <w:spacing w:before="2"/>
                    <w:rPr>
                      <w:b/>
                      <w:i/>
                      <w:sz w:val="20"/>
                    </w:rPr>
                  </w:pPr>
                </w:p>
                <w:p w14:paraId="2C4B0959" w14:textId="77777777" w:rsidR="008266D9" w:rsidRDefault="008266D9" w:rsidP="008266D9">
                  <w:pPr>
                    <w:pStyle w:val="TableParagraph"/>
                    <w:ind w:left="121" w:right="121"/>
                    <w:jc w:val="center"/>
                    <w:rPr>
                      <w:sz w:val="20"/>
                    </w:rPr>
                  </w:pPr>
                  <w:r>
                    <w:rPr>
                      <w:sz w:val="20"/>
                    </w:rPr>
                    <w:t>165</w:t>
                  </w:r>
                </w:p>
              </w:tc>
              <w:tc>
                <w:tcPr>
                  <w:tcW w:w="1485" w:type="dxa"/>
                </w:tcPr>
                <w:p w14:paraId="55B2752C" w14:textId="77777777" w:rsidR="008266D9" w:rsidRDefault="008266D9" w:rsidP="008266D9">
                  <w:pPr>
                    <w:pStyle w:val="TableParagraph"/>
                    <w:spacing w:before="117"/>
                    <w:ind w:left="114" w:right="113"/>
                    <w:jc w:val="center"/>
                    <w:rPr>
                      <w:sz w:val="20"/>
                    </w:rPr>
                  </w:pPr>
                  <w:r>
                    <w:rPr>
                      <w:sz w:val="20"/>
                    </w:rPr>
                    <w:t>20</w:t>
                  </w:r>
                </w:p>
              </w:tc>
            </w:tr>
            <w:tr w:rsidR="008266D9" w14:paraId="3FAAAB9F" w14:textId="77777777" w:rsidTr="00F85D31">
              <w:trPr>
                <w:trHeight w:val="546"/>
              </w:trPr>
              <w:tc>
                <w:tcPr>
                  <w:tcW w:w="7757" w:type="dxa"/>
                  <w:gridSpan w:val="6"/>
                  <w:shd w:val="clear" w:color="auto" w:fill="DEEAF6"/>
                </w:tcPr>
                <w:p w14:paraId="2748086C" w14:textId="77777777" w:rsidR="008266D9" w:rsidRDefault="008266D9" w:rsidP="008266D9">
                  <w:pPr>
                    <w:pStyle w:val="TableParagraph"/>
                    <w:spacing w:before="153"/>
                    <w:ind w:left="110"/>
                    <w:rPr>
                      <w:b/>
                      <w:sz w:val="20"/>
                    </w:rPr>
                  </w:pPr>
                  <w:r>
                    <w:rPr>
                      <w:b/>
                      <w:sz w:val="20"/>
                    </w:rPr>
                    <w:t>Cage and aviary birds</w:t>
                  </w:r>
                </w:p>
              </w:tc>
              <w:tc>
                <w:tcPr>
                  <w:tcW w:w="1485" w:type="dxa"/>
                  <w:shd w:val="clear" w:color="auto" w:fill="DEEAF6"/>
                </w:tcPr>
                <w:p w14:paraId="1177E576" w14:textId="77777777" w:rsidR="008266D9" w:rsidRDefault="008266D9" w:rsidP="008266D9">
                  <w:pPr>
                    <w:pStyle w:val="TableParagraph"/>
                    <w:rPr>
                      <w:rFonts w:ascii="Times New Roman"/>
                      <w:sz w:val="20"/>
                    </w:rPr>
                  </w:pPr>
                </w:p>
              </w:tc>
            </w:tr>
            <w:tr w:rsidR="008266D9" w14:paraId="785B5931" w14:textId="77777777" w:rsidTr="00F85D31">
              <w:trPr>
                <w:trHeight w:val="545"/>
              </w:trPr>
              <w:tc>
                <w:tcPr>
                  <w:tcW w:w="2634" w:type="dxa"/>
                  <w:shd w:val="clear" w:color="auto" w:fill="DEEAF6"/>
                </w:tcPr>
                <w:p w14:paraId="1186BEBE" w14:textId="77777777" w:rsidR="008266D9" w:rsidRDefault="008266D9" w:rsidP="008266D9">
                  <w:pPr>
                    <w:pStyle w:val="TableParagraph"/>
                    <w:spacing w:before="155"/>
                    <w:ind w:left="110"/>
                    <w:rPr>
                      <w:sz w:val="20"/>
                    </w:rPr>
                  </w:pPr>
                  <w:r>
                    <w:rPr>
                      <w:sz w:val="20"/>
                    </w:rPr>
                    <w:t>Canary</w:t>
                  </w:r>
                </w:p>
              </w:tc>
              <w:tc>
                <w:tcPr>
                  <w:tcW w:w="1181" w:type="dxa"/>
                </w:tcPr>
                <w:p w14:paraId="7950398A" w14:textId="77777777" w:rsidR="008266D9" w:rsidRDefault="008266D9" w:rsidP="008266D9">
                  <w:pPr>
                    <w:pStyle w:val="TableParagraph"/>
                    <w:spacing w:before="155"/>
                    <w:ind w:left="287" w:right="276"/>
                    <w:jc w:val="center"/>
                    <w:rPr>
                      <w:sz w:val="20"/>
                    </w:rPr>
                  </w:pPr>
                  <w:r>
                    <w:rPr>
                      <w:sz w:val="20"/>
                    </w:rPr>
                    <w:t>10 -12</w:t>
                  </w:r>
                </w:p>
              </w:tc>
              <w:tc>
                <w:tcPr>
                  <w:tcW w:w="1652" w:type="dxa"/>
                </w:tcPr>
                <w:p w14:paraId="15BC5E05" w14:textId="77777777" w:rsidR="008266D9" w:rsidRDefault="008266D9" w:rsidP="008266D9">
                  <w:pPr>
                    <w:pStyle w:val="TableParagraph"/>
                    <w:spacing w:before="155"/>
                    <w:ind w:left="148" w:right="141"/>
                    <w:jc w:val="center"/>
                    <w:rPr>
                      <w:sz w:val="20"/>
                    </w:rPr>
                  </w:pPr>
                  <w:r>
                    <w:rPr>
                      <w:sz w:val="20"/>
                    </w:rPr>
                    <w:t>22</w:t>
                  </w:r>
                </w:p>
              </w:tc>
              <w:tc>
                <w:tcPr>
                  <w:tcW w:w="675" w:type="dxa"/>
                </w:tcPr>
                <w:p w14:paraId="766F9518" w14:textId="77777777" w:rsidR="008266D9" w:rsidRDefault="008266D9" w:rsidP="008266D9">
                  <w:pPr>
                    <w:pStyle w:val="TableParagraph"/>
                    <w:spacing w:before="155"/>
                    <w:ind w:left="150" w:right="141"/>
                    <w:jc w:val="center"/>
                    <w:rPr>
                      <w:sz w:val="20"/>
                    </w:rPr>
                  </w:pPr>
                  <w:r>
                    <w:rPr>
                      <w:sz w:val="20"/>
                    </w:rPr>
                    <w:t>44</w:t>
                  </w:r>
                </w:p>
              </w:tc>
              <w:tc>
                <w:tcPr>
                  <w:tcW w:w="822" w:type="dxa"/>
                </w:tcPr>
                <w:p w14:paraId="31B7AB29" w14:textId="77777777" w:rsidR="008266D9" w:rsidRDefault="008266D9" w:rsidP="008266D9">
                  <w:pPr>
                    <w:pStyle w:val="TableParagraph"/>
                    <w:spacing w:before="155"/>
                    <w:ind w:left="135" w:right="135"/>
                    <w:jc w:val="center"/>
                    <w:rPr>
                      <w:sz w:val="20"/>
                    </w:rPr>
                  </w:pPr>
                  <w:r>
                    <w:rPr>
                      <w:sz w:val="20"/>
                    </w:rPr>
                    <w:t>33</w:t>
                  </w:r>
                </w:p>
              </w:tc>
              <w:tc>
                <w:tcPr>
                  <w:tcW w:w="793" w:type="dxa"/>
                </w:tcPr>
                <w:p w14:paraId="6E2E1E08" w14:textId="77777777" w:rsidR="008266D9" w:rsidRDefault="008266D9" w:rsidP="008266D9">
                  <w:pPr>
                    <w:pStyle w:val="TableParagraph"/>
                    <w:spacing w:before="155"/>
                    <w:ind w:left="121" w:right="121"/>
                    <w:jc w:val="center"/>
                    <w:rPr>
                      <w:sz w:val="20"/>
                    </w:rPr>
                  </w:pPr>
                  <w:r>
                    <w:rPr>
                      <w:sz w:val="20"/>
                    </w:rPr>
                    <w:t>33</w:t>
                  </w:r>
                </w:p>
              </w:tc>
              <w:tc>
                <w:tcPr>
                  <w:tcW w:w="1485" w:type="dxa"/>
                </w:tcPr>
                <w:p w14:paraId="7A430673" w14:textId="77777777" w:rsidR="008266D9" w:rsidRDefault="008266D9" w:rsidP="008266D9">
                  <w:pPr>
                    <w:pStyle w:val="TableParagraph"/>
                    <w:spacing w:before="117"/>
                    <w:ind w:left="2"/>
                    <w:jc w:val="center"/>
                    <w:rPr>
                      <w:sz w:val="20"/>
                    </w:rPr>
                  </w:pPr>
                  <w:r>
                    <w:rPr>
                      <w:w w:val="99"/>
                      <w:sz w:val="20"/>
                    </w:rPr>
                    <w:t>5</w:t>
                  </w:r>
                </w:p>
              </w:tc>
            </w:tr>
            <w:tr w:rsidR="008266D9" w14:paraId="73128DA4" w14:textId="77777777" w:rsidTr="00F85D31">
              <w:trPr>
                <w:trHeight w:val="546"/>
              </w:trPr>
              <w:tc>
                <w:tcPr>
                  <w:tcW w:w="2634" w:type="dxa"/>
                  <w:shd w:val="clear" w:color="auto" w:fill="DEEAF6"/>
                </w:tcPr>
                <w:p w14:paraId="6379B0E6" w14:textId="77777777" w:rsidR="008266D9" w:rsidRDefault="008266D9" w:rsidP="008266D9">
                  <w:pPr>
                    <w:pStyle w:val="TableParagraph"/>
                    <w:spacing w:before="154"/>
                    <w:ind w:left="110"/>
                    <w:rPr>
                      <w:sz w:val="20"/>
                    </w:rPr>
                  </w:pPr>
                  <w:r>
                    <w:rPr>
                      <w:sz w:val="20"/>
                    </w:rPr>
                    <w:t>Zebra finch</w:t>
                  </w:r>
                </w:p>
              </w:tc>
              <w:tc>
                <w:tcPr>
                  <w:tcW w:w="1181" w:type="dxa"/>
                </w:tcPr>
                <w:p w14:paraId="4E844A62" w14:textId="77777777" w:rsidR="008266D9" w:rsidRDefault="008266D9" w:rsidP="008266D9">
                  <w:pPr>
                    <w:pStyle w:val="TableParagraph"/>
                    <w:spacing w:before="154"/>
                    <w:ind w:left="287" w:right="276"/>
                    <w:jc w:val="center"/>
                    <w:rPr>
                      <w:sz w:val="20"/>
                    </w:rPr>
                  </w:pPr>
                  <w:r>
                    <w:rPr>
                      <w:sz w:val="20"/>
                    </w:rPr>
                    <w:t>10 -12</w:t>
                  </w:r>
                </w:p>
              </w:tc>
              <w:tc>
                <w:tcPr>
                  <w:tcW w:w="1652" w:type="dxa"/>
                </w:tcPr>
                <w:p w14:paraId="442681D8" w14:textId="77777777" w:rsidR="008266D9" w:rsidRDefault="008266D9" w:rsidP="008266D9">
                  <w:pPr>
                    <w:pStyle w:val="TableParagraph"/>
                    <w:spacing w:before="154"/>
                    <w:ind w:left="148" w:right="141"/>
                    <w:jc w:val="center"/>
                    <w:rPr>
                      <w:sz w:val="20"/>
                    </w:rPr>
                  </w:pPr>
                  <w:r>
                    <w:rPr>
                      <w:sz w:val="20"/>
                    </w:rPr>
                    <w:t>22</w:t>
                  </w:r>
                </w:p>
              </w:tc>
              <w:tc>
                <w:tcPr>
                  <w:tcW w:w="675" w:type="dxa"/>
                </w:tcPr>
                <w:p w14:paraId="1450190F" w14:textId="77777777" w:rsidR="008266D9" w:rsidRDefault="008266D9" w:rsidP="008266D9">
                  <w:pPr>
                    <w:pStyle w:val="TableParagraph"/>
                    <w:spacing w:before="154"/>
                    <w:ind w:left="150" w:right="141"/>
                    <w:jc w:val="center"/>
                    <w:rPr>
                      <w:sz w:val="20"/>
                    </w:rPr>
                  </w:pPr>
                  <w:r>
                    <w:rPr>
                      <w:sz w:val="20"/>
                    </w:rPr>
                    <w:t>44</w:t>
                  </w:r>
                </w:p>
              </w:tc>
              <w:tc>
                <w:tcPr>
                  <w:tcW w:w="822" w:type="dxa"/>
                </w:tcPr>
                <w:p w14:paraId="5FDE02E7" w14:textId="77777777" w:rsidR="008266D9" w:rsidRDefault="008266D9" w:rsidP="008266D9">
                  <w:pPr>
                    <w:pStyle w:val="TableParagraph"/>
                    <w:spacing w:before="154"/>
                    <w:ind w:left="135" w:right="135"/>
                    <w:jc w:val="center"/>
                    <w:rPr>
                      <w:sz w:val="20"/>
                    </w:rPr>
                  </w:pPr>
                  <w:r>
                    <w:rPr>
                      <w:sz w:val="20"/>
                    </w:rPr>
                    <w:t>33</w:t>
                  </w:r>
                </w:p>
              </w:tc>
              <w:tc>
                <w:tcPr>
                  <w:tcW w:w="793" w:type="dxa"/>
                </w:tcPr>
                <w:p w14:paraId="6322496F" w14:textId="77777777" w:rsidR="008266D9" w:rsidRDefault="008266D9" w:rsidP="008266D9">
                  <w:pPr>
                    <w:pStyle w:val="TableParagraph"/>
                    <w:spacing w:before="154"/>
                    <w:ind w:left="121" w:right="121"/>
                    <w:jc w:val="center"/>
                    <w:rPr>
                      <w:sz w:val="20"/>
                    </w:rPr>
                  </w:pPr>
                  <w:r>
                    <w:rPr>
                      <w:sz w:val="20"/>
                    </w:rPr>
                    <w:t>33</w:t>
                  </w:r>
                </w:p>
              </w:tc>
              <w:tc>
                <w:tcPr>
                  <w:tcW w:w="1485" w:type="dxa"/>
                </w:tcPr>
                <w:p w14:paraId="35680848" w14:textId="77777777" w:rsidR="008266D9" w:rsidRDefault="008266D9" w:rsidP="008266D9">
                  <w:pPr>
                    <w:pStyle w:val="TableParagraph"/>
                    <w:spacing w:before="118"/>
                    <w:ind w:left="2"/>
                    <w:jc w:val="center"/>
                    <w:rPr>
                      <w:sz w:val="20"/>
                    </w:rPr>
                  </w:pPr>
                  <w:r>
                    <w:rPr>
                      <w:w w:val="99"/>
                      <w:sz w:val="20"/>
                    </w:rPr>
                    <w:t>5</w:t>
                  </w:r>
                </w:p>
              </w:tc>
            </w:tr>
            <w:tr w:rsidR="008266D9" w14:paraId="1AE92FB9" w14:textId="77777777" w:rsidTr="00F85D31">
              <w:trPr>
                <w:trHeight w:val="546"/>
              </w:trPr>
              <w:tc>
                <w:tcPr>
                  <w:tcW w:w="2634" w:type="dxa"/>
                  <w:shd w:val="clear" w:color="auto" w:fill="DEEAF6"/>
                </w:tcPr>
                <w:p w14:paraId="29D0C477" w14:textId="77777777" w:rsidR="008266D9" w:rsidRDefault="008266D9" w:rsidP="008266D9">
                  <w:pPr>
                    <w:pStyle w:val="TableParagraph"/>
                    <w:spacing w:before="155"/>
                    <w:ind w:left="110"/>
                    <w:rPr>
                      <w:sz w:val="20"/>
                    </w:rPr>
                  </w:pPr>
                  <w:r>
                    <w:rPr>
                      <w:sz w:val="20"/>
                    </w:rPr>
                    <w:t>Pigeon</w:t>
                  </w:r>
                </w:p>
              </w:tc>
              <w:tc>
                <w:tcPr>
                  <w:tcW w:w="1181" w:type="dxa"/>
                </w:tcPr>
                <w:p w14:paraId="490DD4AF" w14:textId="77777777" w:rsidR="008266D9" w:rsidRDefault="008266D9" w:rsidP="008266D9">
                  <w:pPr>
                    <w:pStyle w:val="TableParagraph"/>
                    <w:spacing w:before="155"/>
                    <w:ind w:left="284" w:right="276"/>
                    <w:jc w:val="center"/>
                    <w:rPr>
                      <w:sz w:val="20"/>
                    </w:rPr>
                  </w:pPr>
                  <w:r>
                    <w:rPr>
                      <w:sz w:val="20"/>
                    </w:rPr>
                    <w:t>35</w:t>
                  </w:r>
                </w:p>
              </w:tc>
              <w:tc>
                <w:tcPr>
                  <w:tcW w:w="1652" w:type="dxa"/>
                </w:tcPr>
                <w:p w14:paraId="32A5140B" w14:textId="77777777" w:rsidR="008266D9" w:rsidRDefault="008266D9" w:rsidP="008266D9">
                  <w:pPr>
                    <w:pStyle w:val="TableParagraph"/>
                    <w:spacing w:before="155"/>
                    <w:ind w:left="148" w:right="141"/>
                    <w:jc w:val="center"/>
                    <w:rPr>
                      <w:sz w:val="20"/>
                    </w:rPr>
                  </w:pPr>
                  <w:r>
                    <w:rPr>
                      <w:sz w:val="20"/>
                    </w:rPr>
                    <w:t>70</w:t>
                  </w:r>
                </w:p>
              </w:tc>
              <w:tc>
                <w:tcPr>
                  <w:tcW w:w="675" w:type="dxa"/>
                </w:tcPr>
                <w:p w14:paraId="01FEB501" w14:textId="77777777" w:rsidR="008266D9" w:rsidRDefault="008266D9" w:rsidP="008266D9">
                  <w:pPr>
                    <w:pStyle w:val="TableParagraph"/>
                    <w:spacing w:before="155"/>
                    <w:ind w:left="150" w:right="141"/>
                    <w:jc w:val="center"/>
                    <w:rPr>
                      <w:sz w:val="20"/>
                    </w:rPr>
                  </w:pPr>
                  <w:r>
                    <w:rPr>
                      <w:sz w:val="20"/>
                    </w:rPr>
                    <w:t>140</w:t>
                  </w:r>
                </w:p>
              </w:tc>
              <w:tc>
                <w:tcPr>
                  <w:tcW w:w="822" w:type="dxa"/>
                </w:tcPr>
                <w:p w14:paraId="23729406" w14:textId="77777777" w:rsidR="008266D9" w:rsidRDefault="008266D9" w:rsidP="008266D9">
                  <w:pPr>
                    <w:pStyle w:val="TableParagraph"/>
                    <w:spacing w:before="155"/>
                    <w:ind w:left="135" w:right="135"/>
                    <w:jc w:val="center"/>
                    <w:rPr>
                      <w:sz w:val="20"/>
                    </w:rPr>
                  </w:pPr>
                  <w:r>
                    <w:rPr>
                      <w:sz w:val="20"/>
                    </w:rPr>
                    <w:t>105</w:t>
                  </w:r>
                </w:p>
              </w:tc>
              <w:tc>
                <w:tcPr>
                  <w:tcW w:w="793" w:type="dxa"/>
                </w:tcPr>
                <w:p w14:paraId="7DA5678B" w14:textId="77777777" w:rsidR="008266D9" w:rsidRDefault="008266D9" w:rsidP="008266D9">
                  <w:pPr>
                    <w:pStyle w:val="TableParagraph"/>
                    <w:spacing w:before="155"/>
                    <w:ind w:left="121" w:right="121"/>
                    <w:jc w:val="center"/>
                    <w:rPr>
                      <w:sz w:val="20"/>
                    </w:rPr>
                  </w:pPr>
                  <w:r>
                    <w:rPr>
                      <w:sz w:val="20"/>
                    </w:rPr>
                    <w:t>105</w:t>
                  </w:r>
                </w:p>
              </w:tc>
              <w:tc>
                <w:tcPr>
                  <w:tcW w:w="1485" w:type="dxa"/>
                </w:tcPr>
                <w:p w14:paraId="4D824DA2" w14:textId="77777777" w:rsidR="008266D9" w:rsidRDefault="008266D9" w:rsidP="008266D9">
                  <w:pPr>
                    <w:pStyle w:val="TableParagraph"/>
                    <w:spacing w:before="117"/>
                    <w:ind w:left="114" w:right="113"/>
                    <w:jc w:val="center"/>
                    <w:rPr>
                      <w:sz w:val="20"/>
                    </w:rPr>
                  </w:pPr>
                  <w:r>
                    <w:rPr>
                      <w:sz w:val="20"/>
                    </w:rPr>
                    <w:t>10</w:t>
                  </w:r>
                </w:p>
              </w:tc>
            </w:tr>
            <w:tr w:rsidR="008266D9" w14:paraId="28F07049" w14:textId="77777777" w:rsidTr="00F85D31">
              <w:trPr>
                <w:trHeight w:val="546"/>
              </w:trPr>
              <w:tc>
                <w:tcPr>
                  <w:tcW w:w="2634" w:type="dxa"/>
                  <w:shd w:val="clear" w:color="auto" w:fill="DEEAF6"/>
                </w:tcPr>
                <w:p w14:paraId="7ED886F3" w14:textId="77777777" w:rsidR="008266D9" w:rsidRDefault="008266D9" w:rsidP="008266D9">
                  <w:pPr>
                    <w:pStyle w:val="TableParagraph"/>
                    <w:spacing w:before="155"/>
                    <w:ind w:left="110"/>
                    <w:rPr>
                      <w:sz w:val="20"/>
                    </w:rPr>
                  </w:pPr>
                  <w:r>
                    <w:rPr>
                      <w:sz w:val="20"/>
                    </w:rPr>
                    <w:t>Turaco</w:t>
                  </w:r>
                </w:p>
              </w:tc>
              <w:tc>
                <w:tcPr>
                  <w:tcW w:w="1181" w:type="dxa"/>
                </w:tcPr>
                <w:p w14:paraId="53BE01B3" w14:textId="77777777" w:rsidR="008266D9" w:rsidRDefault="008266D9" w:rsidP="008266D9">
                  <w:pPr>
                    <w:pStyle w:val="TableParagraph"/>
                    <w:spacing w:before="155"/>
                    <w:ind w:left="284" w:right="276"/>
                    <w:jc w:val="center"/>
                    <w:rPr>
                      <w:sz w:val="20"/>
                    </w:rPr>
                  </w:pPr>
                  <w:r>
                    <w:rPr>
                      <w:sz w:val="20"/>
                    </w:rPr>
                    <w:t>40-50</w:t>
                  </w:r>
                </w:p>
              </w:tc>
              <w:tc>
                <w:tcPr>
                  <w:tcW w:w="1652" w:type="dxa"/>
                </w:tcPr>
                <w:p w14:paraId="3B541FBF" w14:textId="77777777" w:rsidR="008266D9" w:rsidRDefault="008266D9" w:rsidP="008266D9">
                  <w:pPr>
                    <w:pStyle w:val="TableParagraph"/>
                    <w:spacing w:before="155"/>
                    <w:ind w:left="148" w:right="141"/>
                    <w:jc w:val="center"/>
                    <w:rPr>
                      <w:sz w:val="20"/>
                    </w:rPr>
                  </w:pPr>
                  <w:r>
                    <w:rPr>
                      <w:sz w:val="20"/>
                    </w:rPr>
                    <w:t>50</w:t>
                  </w:r>
                </w:p>
              </w:tc>
              <w:tc>
                <w:tcPr>
                  <w:tcW w:w="675" w:type="dxa"/>
                </w:tcPr>
                <w:p w14:paraId="2552B58F" w14:textId="77777777" w:rsidR="008266D9" w:rsidRDefault="008266D9" w:rsidP="008266D9">
                  <w:pPr>
                    <w:pStyle w:val="TableParagraph"/>
                    <w:spacing w:before="155"/>
                    <w:ind w:left="150" w:right="141"/>
                    <w:jc w:val="center"/>
                    <w:rPr>
                      <w:sz w:val="20"/>
                    </w:rPr>
                  </w:pPr>
                  <w:r>
                    <w:rPr>
                      <w:sz w:val="20"/>
                    </w:rPr>
                    <w:t>100</w:t>
                  </w:r>
                </w:p>
              </w:tc>
              <w:tc>
                <w:tcPr>
                  <w:tcW w:w="822" w:type="dxa"/>
                </w:tcPr>
                <w:p w14:paraId="710BFA40" w14:textId="77777777" w:rsidR="008266D9" w:rsidRDefault="008266D9" w:rsidP="008266D9">
                  <w:pPr>
                    <w:pStyle w:val="TableParagraph"/>
                    <w:spacing w:before="155"/>
                    <w:ind w:left="135" w:right="135"/>
                    <w:jc w:val="center"/>
                    <w:rPr>
                      <w:sz w:val="20"/>
                    </w:rPr>
                  </w:pPr>
                  <w:r>
                    <w:rPr>
                      <w:sz w:val="20"/>
                    </w:rPr>
                    <w:t>75</w:t>
                  </w:r>
                </w:p>
              </w:tc>
              <w:tc>
                <w:tcPr>
                  <w:tcW w:w="793" w:type="dxa"/>
                </w:tcPr>
                <w:p w14:paraId="738C5824" w14:textId="77777777" w:rsidR="008266D9" w:rsidRDefault="008266D9" w:rsidP="008266D9">
                  <w:pPr>
                    <w:pStyle w:val="TableParagraph"/>
                    <w:spacing w:before="155"/>
                    <w:ind w:left="121" w:right="121"/>
                    <w:jc w:val="center"/>
                    <w:rPr>
                      <w:sz w:val="20"/>
                    </w:rPr>
                  </w:pPr>
                  <w:r>
                    <w:rPr>
                      <w:sz w:val="20"/>
                    </w:rPr>
                    <w:t>75</w:t>
                  </w:r>
                </w:p>
              </w:tc>
              <w:tc>
                <w:tcPr>
                  <w:tcW w:w="1485" w:type="dxa"/>
                </w:tcPr>
                <w:p w14:paraId="6A1E56AF" w14:textId="77777777" w:rsidR="008266D9" w:rsidRDefault="008266D9" w:rsidP="008266D9">
                  <w:pPr>
                    <w:pStyle w:val="TableParagraph"/>
                    <w:spacing w:before="117"/>
                    <w:ind w:left="114" w:right="113"/>
                    <w:jc w:val="center"/>
                    <w:rPr>
                      <w:sz w:val="20"/>
                    </w:rPr>
                  </w:pPr>
                  <w:r>
                    <w:rPr>
                      <w:sz w:val="20"/>
                    </w:rPr>
                    <w:t>20</w:t>
                  </w:r>
                </w:p>
              </w:tc>
            </w:tr>
          </w:tbl>
          <w:p w14:paraId="7C49985A" w14:textId="4154A00A" w:rsidR="0041199E" w:rsidRDefault="0041199E" w:rsidP="004310E9">
            <w:pPr>
              <w:rPr>
                <w:rFonts w:ascii="Arial" w:eastAsia="Arial" w:hAnsi="Arial" w:cs="Arial"/>
              </w:rPr>
            </w:pPr>
          </w:p>
          <w:p w14:paraId="63DFB1E3" w14:textId="0DA1902E" w:rsidR="00C14486" w:rsidRDefault="00A83A62" w:rsidP="004310E9">
            <w:pPr>
              <w:rPr>
                <w:rFonts w:ascii="Arial" w:eastAsia="Arial" w:hAnsi="Arial" w:cs="Arial"/>
              </w:rPr>
            </w:pPr>
            <w:r w:rsidRPr="00A83A62">
              <w:rPr>
                <w:rFonts w:ascii="Arial" w:eastAsia="Arial" w:hAnsi="Arial" w:cs="Arial"/>
              </w:rPr>
              <w:t>For multi-occupancy cages, the dimensions must be a minimum of 2 flying wingspans for length, height and depth, with stocking allowing all birds access to resources, particularly perching.</w:t>
            </w:r>
          </w:p>
          <w:p w14:paraId="0A24FB86" w14:textId="77777777" w:rsidR="00D67D4C" w:rsidRDefault="00D67D4C" w:rsidP="004310E9">
            <w:pPr>
              <w:rPr>
                <w:rFonts w:ascii="Arial" w:eastAsia="Arial" w:hAnsi="Arial" w:cs="Arial"/>
              </w:rPr>
            </w:pPr>
          </w:p>
          <w:p w14:paraId="31E86625" w14:textId="36BBC0F7" w:rsidR="00FA22F6" w:rsidRDefault="00C30DFA" w:rsidP="004310E9">
            <w:pPr>
              <w:rPr>
                <w:rFonts w:ascii="Arial" w:eastAsia="Arial" w:hAnsi="Arial" w:cs="Arial"/>
              </w:rPr>
            </w:pPr>
            <w:r>
              <w:rPr>
                <w:rFonts w:ascii="Arial" w:eastAsia="Arial" w:hAnsi="Arial" w:cs="Arial"/>
                <w:noProof/>
              </w:rPr>
              <w:lastRenderedPageBreak/>
              <w:drawing>
                <wp:inline distT="0" distB="0" distL="0" distR="0" wp14:anchorId="00A840D3" wp14:editId="3E128150">
                  <wp:extent cx="4359275" cy="2810510"/>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275" cy="2810510"/>
                          </a:xfrm>
                          <a:prstGeom prst="rect">
                            <a:avLst/>
                          </a:prstGeom>
                          <a:noFill/>
                        </pic:spPr>
                      </pic:pic>
                    </a:graphicData>
                  </a:graphic>
                </wp:inline>
              </w:drawing>
            </w:r>
          </w:p>
          <w:p w14:paraId="5BE69D32" w14:textId="39295C5C" w:rsidR="00C30DFA" w:rsidRDefault="00C30DFA" w:rsidP="004310E9">
            <w:pPr>
              <w:rPr>
                <w:rFonts w:ascii="Arial" w:eastAsia="Arial" w:hAnsi="Arial" w:cs="Arial"/>
              </w:rPr>
            </w:pPr>
          </w:p>
          <w:p w14:paraId="4499E816" w14:textId="6AA8F9C0" w:rsidR="00CF5645" w:rsidRDefault="00CF5645" w:rsidP="00CF5645">
            <w:pPr>
              <w:rPr>
                <w:rFonts w:ascii="Arial" w:eastAsia="Arial" w:hAnsi="Arial" w:cs="Arial"/>
                <w:b/>
                <w:bCs/>
              </w:rPr>
            </w:pPr>
            <w:r w:rsidRPr="00643DCC">
              <w:rPr>
                <w:rFonts w:ascii="Arial" w:eastAsia="Arial" w:hAnsi="Arial" w:cs="Arial"/>
                <w:b/>
                <w:bCs/>
              </w:rPr>
              <w:t>Avian enclosure size increases for multiple occupancy</w:t>
            </w:r>
          </w:p>
          <w:p w14:paraId="6F823422" w14:textId="7116E014" w:rsidR="00643DCC" w:rsidRDefault="00643DCC" w:rsidP="00CF5645">
            <w:pPr>
              <w:rPr>
                <w:rFonts w:ascii="Arial" w:eastAsia="Arial" w:hAnsi="Arial" w:cs="Arial"/>
                <w:b/>
                <w:bCs/>
              </w:rPr>
            </w:pPr>
          </w:p>
          <w:p w14:paraId="27CE9704" w14:textId="193B6493" w:rsidR="00643DCC" w:rsidRPr="004739C1" w:rsidRDefault="004739C1" w:rsidP="00CF5645">
            <w:pPr>
              <w:rPr>
                <w:rFonts w:ascii="Arial" w:eastAsia="Arial" w:hAnsi="Arial" w:cs="Arial"/>
                <w:b/>
                <w:bCs/>
              </w:rPr>
            </w:pPr>
            <w:r w:rsidRPr="004739C1">
              <w:rPr>
                <w:rFonts w:ascii="Arial" w:eastAsia="Arial" w:hAnsi="Arial" w:cs="Arial"/>
                <w:b/>
                <w:bCs/>
              </w:rPr>
              <w:drawing>
                <wp:inline distT="0" distB="0" distL="0" distR="0" wp14:anchorId="0600B461" wp14:editId="64149D91">
                  <wp:extent cx="5731510" cy="3786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86505"/>
                          </a:xfrm>
                          <a:prstGeom prst="rect">
                            <a:avLst/>
                          </a:prstGeom>
                        </pic:spPr>
                      </pic:pic>
                    </a:graphicData>
                  </a:graphic>
                </wp:inline>
              </w:drawing>
            </w:r>
          </w:p>
          <w:p w14:paraId="5B947DBF" w14:textId="77777777" w:rsidR="00643DCC" w:rsidRDefault="00643DCC" w:rsidP="00CF5645">
            <w:pPr>
              <w:rPr>
                <w:rFonts w:ascii="Arial" w:eastAsia="Arial" w:hAnsi="Arial" w:cs="Arial"/>
              </w:rPr>
            </w:pPr>
          </w:p>
          <w:p w14:paraId="02C8FD0F" w14:textId="3B843FE8" w:rsidR="00C30DFA" w:rsidRDefault="00CF5645" w:rsidP="00CF5645">
            <w:pPr>
              <w:rPr>
                <w:rFonts w:ascii="Arial" w:eastAsia="Arial" w:hAnsi="Arial" w:cs="Arial"/>
              </w:rPr>
            </w:pPr>
            <w:r w:rsidRPr="00CF5645">
              <w:rPr>
                <w:rFonts w:ascii="Arial" w:eastAsia="Arial" w:hAnsi="Arial" w:cs="Arial"/>
              </w:rPr>
              <w:t>Additional increase per number of birds over 2 birds. For example, 3 birds that weigh less than 50 grams equals a 5% increase, for every additional bird the increase will be an additional 5%.</w:t>
            </w:r>
          </w:p>
          <w:p w14:paraId="3A3425D8" w14:textId="77777777" w:rsidR="00650144" w:rsidRDefault="00650144" w:rsidP="004310E9">
            <w:pPr>
              <w:rPr>
                <w:rFonts w:ascii="Arial" w:eastAsia="Arial" w:hAnsi="Arial" w:cs="Arial"/>
              </w:rPr>
            </w:pPr>
          </w:p>
          <w:p w14:paraId="5E1EC407" w14:textId="7300B831" w:rsidR="005D5C00" w:rsidRDefault="005D5C00" w:rsidP="005D5C00">
            <w:pPr>
              <w:rPr>
                <w:rFonts w:ascii="Arial" w:eastAsia="Arial" w:hAnsi="Arial" w:cs="Arial"/>
                <w:b/>
                <w:bCs/>
              </w:rPr>
            </w:pPr>
            <w:r w:rsidRPr="005D5C00">
              <w:rPr>
                <w:rFonts w:ascii="Arial" w:eastAsia="Arial" w:hAnsi="Arial" w:cs="Arial"/>
                <w:b/>
                <w:bCs/>
              </w:rPr>
              <w:t>Cleaning birds</w:t>
            </w:r>
          </w:p>
          <w:p w14:paraId="7DA721B0" w14:textId="77777777" w:rsidR="005D5C00" w:rsidRPr="005D5C00" w:rsidRDefault="005D5C00" w:rsidP="005D5C00">
            <w:pPr>
              <w:rPr>
                <w:rFonts w:ascii="Arial" w:eastAsia="Arial" w:hAnsi="Arial" w:cs="Arial"/>
                <w:b/>
                <w:bCs/>
              </w:rPr>
            </w:pPr>
          </w:p>
          <w:p w14:paraId="5D53319C" w14:textId="77777777" w:rsidR="005D5C00" w:rsidRPr="005D5C00" w:rsidRDefault="005D5C00" w:rsidP="005D5C00">
            <w:pPr>
              <w:rPr>
                <w:rFonts w:ascii="Arial" w:eastAsia="Arial" w:hAnsi="Arial" w:cs="Arial"/>
              </w:rPr>
            </w:pPr>
            <w:r w:rsidRPr="005D5C00">
              <w:rPr>
                <w:rFonts w:ascii="Arial" w:eastAsia="Arial" w:hAnsi="Arial" w:cs="Arial"/>
              </w:rPr>
              <w:t>Faeces and urates must be removed at least once a week, but more frequently as required. For species which are in poor health or should not be disturbed during breeding seasons, cleaning should be minimalized, provided that appropriately hygienic living conditions are maintained.</w:t>
            </w:r>
          </w:p>
          <w:p w14:paraId="5BA30B2E" w14:textId="77777777" w:rsidR="005D5C00" w:rsidRPr="005D5C00" w:rsidRDefault="005D5C00" w:rsidP="005D5C00">
            <w:pPr>
              <w:rPr>
                <w:rFonts w:ascii="Arial" w:eastAsia="Arial" w:hAnsi="Arial" w:cs="Arial"/>
              </w:rPr>
            </w:pPr>
          </w:p>
          <w:p w14:paraId="18F0D7ED" w14:textId="77777777" w:rsidR="005D5C00" w:rsidRPr="005D5C00" w:rsidRDefault="005D5C00" w:rsidP="005D5C00">
            <w:pPr>
              <w:rPr>
                <w:rFonts w:ascii="Arial" w:eastAsia="Arial" w:hAnsi="Arial" w:cs="Arial"/>
              </w:rPr>
            </w:pPr>
            <w:r w:rsidRPr="005D5C00">
              <w:rPr>
                <w:rFonts w:ascii="Arial" w:eastAsia="Arial" w:hAnsi="Arial" w:cs="Arial"/>
              </w:rPr>
              <w:lastRenderedPageBreak/>
              <w:t>Containers for food and water should not be placed below perches, where they can be contaminated by birds’ droppings.</w:t>
            </w:r>
          </w:p>
          <w:p w14:paraId="6A986E5F" w14:textId="77777777" w:rsidR="005D5C00" w:rsidRPr="005D5C00" w:rsidRDefault="005D5C00" w:rsidP="005D5C00">
            <w:pPr>
              <w:rPr>
                <w:rFonts w:ascii="Arial" w:eastAsia="Arial" w:hAnsi="Arial" w:cs="Arial"/>
              </w:rPr>
            </w:pPr>
          </w:p>
          <w:p w14:paraId="74CF1317" w14:textId="77777777" w:rsidR="005D5C00" w:rsidRPr="005D5C00" w:rsidRDefault="005D5C00" w:rsidP="005D5C00">
            <w:pPr>
              <w:rPr>
                <w:rFonts w:ascii="Arial" w:eastAsia="Arial" w:hAnsi="Arial" w:cs="Arial"/>
              </w:rPr>
            </w:pPr>
            <w:r w:rsidRPr="005D5C00">
              <w:rPr>
                <w:rFonts w:ascii="Arial" w:eastAsia="Arial" w:hAnsi="Arial" w:cs="Arial"/>
              </w:rPr>
              <w:t>Flooring must be drop-through or easily cleaned, with consideration of selection of substrate type and minimal disturbance for ground dwelling birds.</w:t>
            </w:r>
          </w:p>
          <w:p w14:paraId="471C5EBA" w14:textId="77777777" w:rsidR="005D5C00" w:rsidRPr="005D5C00" w:rsidRDefault="005D5C00" w:rsidP="005D5C00">
            <w:pPr>
              <w:rPr>
                <w:rFonts w:ascii="Arial" w:eastAsia="Arial" w:hAnsi="Arial" w:cs="Arial"/>
              </w:rPr>
            </w:pPr>
          </w:p>
          <w:p w14:paraId="266AEBB3" w14:textId="0A91730C" w:rsidR="005D5C00" w:rsidRDefault="005D5C00" w:rsidP="005D5C00">
            <w:pPr>
              <w:rPr>
                <w:rFonts w:ascii="Arial" w:eastAsia="Arial" w:hAnsi="Arial" w:cs="Arial"/>
                <w:b/>
                <w:bCs/>
              </w:rPr>
            </w:pPr>
            <w:r w:rsidRPr="005D5C00">
              <w:rPr>
                <w:rFonts w:ascii="Arial" w:eastAsia="Arial" w:hAnsi="Arial" w:cs="Arial"/>
                <w:b/>
                <w:bCs/>
              </w:rPr>
              <w:t>Required higher standards for providing a suitable environment for birds</w:t>
            </w:r>
          </w:p>
          <w:p w14:paraId="08F750A8" w14:textId="77777777" w:rsidR="005D5C00" w:rsidRPr="005D5C00" w:rsidRDefault="005D5C00" w:rsidP="005D5C00">
            <w:pPr>
              <w:rPr>
                <w:rFonts w:ascii="Arial" w:eastAsia="Arial" w:hAnsi="Arial" w:cs="Arial"/>
                <w:b/>
                <w:bCs/>
              </w:rPr>
            </w:pPr>
          </w:p>
          <w:p w14:paraId="6EE0FB9B"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The enclosure size must allow the bird to have variety and choice in its environment.</w:t>
            </w:r>
          </w:p>
          <w:p w14:paraId="48215162" w14:textId="77777777" w:rsidR="005D5C00" w:rsidRPr="005D5C00" w:rsidRDefault="005D5C00" w:rsidP="005D5C00">
            <w:pPr>
              <w:rPr>
                <w:rFonts w:ascii="Arial" w:eastAsia="Arial" w:hAnsi="Arial" w:cs="Arial"/>
                <w:color w:val="00B0F0"/>
              </w:rPr>
            </w:pPr>
          </w:p>
          <w:p w14:paraId="413C01FB"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Birds must be displayed for sale in aviaries that are 4 times the bird’s flying wingspan or larger in size for length, depth and height for an individual bird and 20% increase for each successive bird for multiple occupancy.</w:t>
            </w:r>
          </w:p>
          <w:p w14:paraId="3624CACF" w14:textId="77777777" w:rsidR="005D5C00" w:rsidRPr="005D5C00" w:rsidRDefault="005D5C00" w:rsidP="005D5C00">
            <w:pPr>
              <w:rPr>
                <w:rFonts w:ascii="Arial" w:eastAsia="Arial" w:hAnsi="Arial" w:cs="Arial"/>
                <w:color w:val="00B0F0"/>
              </w:rPr>
            </w:pPr>
          </w:p>
          <w:p w14:paraId="3C852BC2"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A variety of substrates, including a variety of perches for arboreal birds must be provided. Perches of a variable thickness and materials must be provided.</w:t>
            </w:r>
          </w:p>
          <w:p w14:paraId="5BEC9308" w14:textId="77777777" w:rsidR="005D5C00" w:rsidRPr="005D5C00" w:rsidRDefault="005D5C00" w:rsidP="005D5C00">
            <w:pPr>
              <w:rPr>
                <w:rFonts w:ascii="Arial" w:eastAsia="Arial" w:hAnsi="Arial" w:cs="Arial"/>
                <w:color w:val="00B0F0"/>
              </w:rPr>
            </w:pPr>
          </w:p>
          <w:p w14:paraId="1DD186C8"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Output of UVB bulbs must be monitored with a UV meter and recorded. Species specific requirements must be documented and available for inspection.</w:t>
            </w:r>
          </w:p>
          <w:p w14:paraId="0A2C5737" w14:textId="77777777" w:rsidR="005D5C00" w:rsidRPr="005D5C00" w:rsidRDefault="005D5C00" w:rsidP="005D5C00">
            <w:pPr>
              <w:rPr>
                <w:rFonts w:ascii="Arial" w:eastAsia="Arial" w:hAnsi="Arial" w:cs="Arial"/>
              </w:rPr>
            </w:pPr>
          </w:p>
          <w:p w14:paraId="621A8111" w14:textId="0EBB9AD7" w:rsidR="005D5C00" w:rsidRDefault="005D5C00" w:rsidP="005D5C00">
            <w:pPr>
              <w:rPr>
                <w:rFonts w:ascii="Arial" w:eastAsia="Arial" w:hAnsi="Arial" w:cs="Arial"/>
                <w:b/>
                <w:bCs/>
                <w:color w:val="000000" w:themeColor="text1"/>
              </w:rPr>
            </w:pPr>
            <w:r w:rsidRPr="005D5C00">
              <w:rPr>
                <w:rFonts w:ascii="Arial" w:eastAsia="Arial" w:hAnsi="Arial" w:cs="Arial"/>
                <w:b/>
                <w:bCs/>
                <w:color w:val="000000" w:themeColor="text1"/>
              </w:rPr>
              <w:t>Optional higher standard for providing a suitable environment for birds</w:t>
            </w:r>
          </w:p>
          <w:p w14:paraId="4E2FD1D1" w14:textId="77777777" w:rsidR="005D5C00" w:rsidRPr="005D5C00" w:rsidRDefault="005D5C00" w:rsidP="005D5C00">
            <w:pPr>
              <w:rPr>
                <w:rFonts w:ascii="Arial" w:eastAsia="Arial" w:hAnsi="Arial" w:cs="Arial"/>
                <w:b/>
                <w:bCs/>
                <w:color w:val="000000" w:themeColor="text1"/>
              </w:rPr>
            </w:pPr>
          </w:p>
          <w:p w14:paraId="2DD649D6" w14:textId="77777777" w:rsidR="005D5C00" w:rsidRPr="005D5C00" w:rsidRDefault="005D5C00" w:rsidP="005D5C00">
            <w:pPr>
              <w:pStyle w:val="ListParagraph"/>
              <w:numPr>
                <w:ilvl w:val="0"/>
                <w:numId w:val="38"/>
              </w:numPr>
              <w:rPr>
                <w:rFonts w:ascii="Arial" w:eastAsia="Arial" w:hAnsi="Arial" w:cs="Arial"/>
                <w:color w:val="FF0000"/>
              </w:rPr>
            </w:pPr>
            <w:r w:rsidRPr="005D5C00">
              <w:rPr>
                <w:rFonts w:ascii="Arial" w:eastAsia="Arial" w:hAnsi="Arial" w:cs="Arial"/>
                <w:color w:val="FF0000"/>
              </w:rPr>
              <w:t>All cages must have direct access to a flight aviary.</w:t>
            </w:r>
          </w:p>
          <w:p w14:paraId="5E55502A" w14:textId="27DBE6DB" w:rsidR="005D5C00" w:rsidRPr="001D7733" w:rsidRDefault="005D5C00" w:rsidP="004310E9">
            <w:pPr>
              <w:rPr>
                <w:rFonts w:ascii="Arial" w:eastAsia="Arial" w:hAnsi="Arial" w:cs="Arial"/>
              </w:rPr>
            </w:pPr>
          </w:p>
        </w:tc>
      </w:tr>
      <w:bookmarkEnd w:id="0"/>
      <w:tr w:rsidR="00567AF2" w:rsidRPr="00271B99" w14:paraId="2613BE05" w14:textId="77777777" w:rsidTr="00072C87">
        <w:tc>
          <w:tcPr>
            <w:tcW w:w="10348" w:type="dxa"/>
          </w:tcPr>
          <w:p w14:paraId="24952152"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072C87">
        <w:tc>
          <w:tcPr>
            <w:tcW w:w="10348" w:type="dxa"/>
          </w:tcPr>
          <w:p w14:paraId="30082DCC" w14:textId="77777777" w:rsidR="00567AF2" w:rsidRDefault="00567AF2" w:rsidP="00567AF2">
            <w:pPr>
              <w:rPr>
                <w:rFonts w:ascii="Arial" w:eastAsia="Arial" w:hAnsi="Arial" w:cs="Arial"/>
              </w:rPr>
            </w:pPr>
            <w:r>
              <w:rPr>
                <w:rFonts w:ascii="Arial" w:eastAsia="Arial" w:hAnsi="Arial" w:cs="Arial"/>
              </w:rPr>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A85D5F">
        <w:tc>
          <w:tcPr>
            <w:tcW w:w="10348" w:type="dxa"/>
            <w:shd w:val="clear" w:color="auto" w:fill="E7E6E6" w:themeFill="background2"/>
          </w:tcPr>
          <w:p w14:paraId="5337D2A8" w14:textId="65F85D5F" w:rsidR="00567AF2" w:rsidRPr="009D0927" w:rsidRDefault="00D52C95" w:rsidP="00567AF2">
            <w:pPr>
              <w:rPr>
                <w:rFonts w:ascii="Arial" w:eastAsia="Arial" w:hAnsi="Arial" w:cs="Arial"/>
                <w:b/>
                <w:bCs/>
              </w:rPr>
            </w:pPr>
            <w:r>
              <w:rPr>
                <w:rFonts w:ascii="Arial" w:eastAsia="Arial" w:hAnsi="Arial" w:cs="Arial"/>
                <w:b/>
                <w:bCs/>
              </w:rPr>
              <w:t>6</w:t>
            </w:r>
            <w:r w:rsidR="00844884" w:rsidRPr="00844884">
              <w:rPr>
                <w:rFonts w:ascii="Arial" w:eastAsia="Arial" w:hAnsi="Arial" w:cs="Arial"/>
                <w:b/>
                <w:bCs/>
              </w:rPr>
              <w:t>.0 Suitabl</w:t>
            </w:r>
            <w:r>
              <w:rPr>
                <w:rFonts w:ascii="Arial" w:eastAsia="Arial" w:hAnsi="Arial" w:cs="Arial"/>
                <w:b/>
                <w:bCs/>
              </w:rPr>
              <w:t>e diet for birds</w:t>
            </w:r>
          </w:p>
        </w:tc>
      </w:tr>
      <w:tr w:rsidR="00567AF2" w:rsidRPr="00EE01F5" w14:paraId="19427F4A" w14:textId="77777777" w:rsidTr="00A85D5F">
        <w:tc>
          <w:tcPr>
            <w:tcW w:w="10348" w:type="dxa"/>
            <w:shd w:val="clear" w:color="auto" w:fill="E7E6E6" w:themeFill="background2"/>
          </w:tcPr>
          <w:p w14:paraId="2FF25454" w14:textId="77777777" w:rsidR="00A03B33" w:rsidRDefault="00A03B33" w:rsidP="00A03B33">
            <w:pPr>
              <w:rPr>
                <w:rFonts w:ascii="Arial" w:eastAsia="Arial" w:hAnsi="Arial" w:cs="Arial"/>
              </w:rPr>
            </w:pPr>
          </w:p>
          <w:p w14:paraId="6EE999CA" w14:textId="77777777" w:rsidR="00DE0B26" w:rsidRPr="00DE0B26" w:rsidRDefault="00DE0B26" w:rsidP="00DE0B26">
            <w:pPr>
              <w:rPr>
                <w:rFonts w:ascii="Arial" w:eastAsia="Arial" w:hAnsi="Arial" w:cs="Arial"/>
              </w:rPr>
            </w:pPr>
            <w:r w:rsidRPr="00DE0B26">
              <w:rPr>
                <w:rFonts w:ascii="Arial" w:eastAsia="Arial" w:hAnsi="Arial" w:cs="Arial"/>
              </w:rPr>
              <w:t>Birds that require it must have a constant ad lib supply of food.</w:t>
            </w:r>
          </w:p>
          <w:p w14:paraId="12BDD618" w14:textId="77777777" w:rsidR="00DE0B26" w:rsidRPr="00DE0B26" w:rsidRDefault="00DE0B26" w:rsidP="00DE0B26">
            <w:pPr>
              <w:rPr>
                <w:rFonts w:ascii="Arial" w:eastAsia="Arial" w:hAnsi="Arial" w:cs="Arial"/>
              </w:rPr>
            </w:pPr>
          </w:p>
          <w:p w14:paraId="17CB0600" w14:textId="77777777" w:rsidR="00DE0B26" w:rsidRPr="00DE0B26" w:rsidRDefault="00DE0B26" w:rsidP="00DE0B26">
            <w:pPr>
              <w:rPr>
                <w:rFonts w:ascii="Arial" w:eastAsia="Arial" w:hAnsi="Arial" w:cs="Arial"/>
              </w:rPr>
            </w:pPr>
            <w:r w:rsidRPr="00DE0B26">
              <w:rPr>
                <w:rFonts w:ascii="Arial" w:eastAsia="Arial" w:hAnsi="Arial" w:cs="Arial"/>
              </w:rPr>
              <w:t>Food supplements must be provided as appropriate to the species concerned.</w:t>
            </w:r>
          </w:p>
          <w:p w14:paraId="62B1F914" w14:textId="77777777" w:rsidR="00DE0B26" w:rsidRPr="00DE0B26" w:rsidRDefault="00DE0B26" w:rsidP="00DE0B26">
            <w:pPr>
              <w:rPr>
                <w:rFonts w:ascii="Arial" w:eastAsia="Arial" w:hAnsi="Arial" w:cs="Arial"/>
              </w:rPr>
            </w:pPr>
          </w:p>
          <w:p w14:paraId="60AD4E41" w14:textId="77777777" w:rsidR="00DE0B26" w:rsidRPr="00DE0B26" w:rsidRDefault="00DE0B26" w:rsidP="00DE0B26">
            <w:pPr>
              <w:rPr>
                <w:rFonts w:ascii="Arial" w:eastAsia="Arial" w:hAnsi="Arial" w:cs="Arial"/>
              </w:rPr>
            </w:pPr>
            <w:r w:rsidRPr="00DE0B26">
              <w:rPr>
                <w:rFonts w:ascii="Arial" w:eastAsia="Arial" w:hAnsi="Arial" w:cs="Arial"/>
              </w:rPr>
              <w:t>Specialist feeding practices must be taken into consideration in aviary design, such as access for breeding aviaries or flycatcher manure piles. At times these may be in perceived conflict with expectations for hygiene and where in doubt specialist advice must be sought. Licence holders must be able to demonstrate the rationale behind any specialist feeding practices being utilised.</w:t>
            </w:r>
          </w:p>
          <w:p w14:paraId="739FF338" w14:textId="77777777" w:rsidR="00DE0B26" w:rsidRPr="00DE0B26" w:rsidRDefault="00DE0B26" w:rsidP="00DE0B26">
            <w:pPr>
              <w:rPr>
                <w:rFonts w:ascii="Arial" w:eastAsia="Arial" w:hAnsi="Arial" w:cs="Arial"/>
              </w:rPr>
            </w:pPr>
          </w:p>
          <w:p w14:paraId="5A42A2DA" w14:textId="2E627E5A" w:rsidR="00DE0B26" w:rsidRDefault="00DE0B26" w:rsidP="00DE0B26">
            <w:pPr>
              <w:rPr>
                <w:rFonts w:ascii="Arial" w:eastAsia="Arial" w:hAnsi="Arial" w:cs="Arial"/>
                <w:b/>
                <w:bCs/>
              </w:rPr>
            </w:pPr>
            <w:r w:rsidRPr="00DE0B26">
              <w:rPr>
                <w:rFonts w:ascii="Arial" w:eastAsia="Arial" w:hAnsi="Arial" w:cs="Arial"/>
                <w:b/>
                <w:bCs/>
              </w:rPr>
              <w:t>Required higher standard for birds’ diet</w:t>
            </w:r>
          </w:p>
          <w:p w14:paraId="139607B5" w14:textId="77777777" w:rsidR="00DE0B26" w:rsidRPr="00DE0B26" w:rsidRDefault="00DE0B26" w:rsidP="00DE0B26">
            <w:pPr>
              <w:rPr>
                <w:rFonts w:ascii="Arial" w:eastAsia="Arial" w:hAnsi="Arial" w:cs="Arial"/>
                <w:b/>
                <w:bCs/>
              </w:rPr>
            </w:pPr>
          </w:p>
          <w:p w14:paraId="40821BD6" w14:textId="77777777" w:rsidR="00A03B33" w:rsidRPr="00DE0B26" w:rsidRDefault="00DE0B26" w:rsidP="00DE0B26">
            <w:pPr>
              <w:pStyle w:val="ListParagraph"/>
              <w:numPr>
                <w:ilvl w:val="0"/>
                <w:numId w:val="39"/>
              </w:numPr>
              <w:rPr>
                <w:rFonts w:ascii="Arial" w:eastAsia="Arial" w:hAnsi="Arial" w:cs="Arial"/>
                <w:color w:val="00B0F0"/>
              </w:rPr>
            </w:pPr>
            <w:r w:rsidRPr="00DE0B26">
              <w:rPr>
                <w:rFonts w:ascii="Arial" w:eastAsia="Arial" w:hAnsi="Arial" w:cs="Arial"/>
                <w:color w:val="00B0F0"/>
              </w:rPr>
              <w:t>Specialist nutritional advice must be sought where appropriate.</w:t>
            </w:r>
          </w:p>
          <w:p w14:paraId="5647BDA0" w14:textId="7DB26964" w:rsidR="00DE0B26" w:rsidRPr="00ED4E71" w:rsidRDefault="00DE0B26" w:rsidP="00DE0B26">
            <w:pPr>
              <w:rPr>
                <w:rFonts w:ascii="Arial" w:eastAsia="Arial" w:hAnsi="Arial" w:cs="Arial"/>
              </w:rPr>
            </w:pPr>
          </w:p>
        </w:tc>
      </w:tr>
      <w:tr w:rsidR="00567AF2" w:rsidRPr="00271B99" w14:paraId="125A9749" w14:textId="77777777" w:rsidTr="00A85D5F">
        <w:tc>
          <w:tcPr>
            <w:tcW w:w="10348" w:type="dxa"/>
          </w:tcPr>
          <w:p w14:paraId="5804D99C" w14:textId="77777777" w:rsidR="00567AF2" w:rsidRDefault="00567AF2" w:rsidP="00567AF2">
            <w:pPr>
              <w:rPr>
                <w:rFonts w:ascii="Arial" w:eastAsia="Arial" w:hAnsi="Arial" w:cs="Arial"/>
              </w:rPr>
            </w:pPr>
            <w:r>
              <w:rPr>
                <w:rFonts w:ascii="Arial" w:eastAsia="Arial" w:hAnsi="Arial" w:cs="Arial"/>
              </w:rPr>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A85D5F">
        <w:tc>
          <w:tcPr>
            <w:tcW w:w="10348" w:type="dxa"/>
          </w:tcPr>
          <w:p w14:paraId="0FFC11F1"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54490332" w14:textId="77777777" w:rsidR="00567AF2" w:rsidRDefault="00567AF2" w:rsidP="00567AF2">
            <w:pPr>
              <w:rPr>
                <w:rFonts w:ascii="Arial" w:eastAsia="Arial" w:hAnsi="Arial" w:cs="Arial"/>
              </w:rPr>
            </w:pPr>
          </w:p>
          <w:p w14:paraId="100C7B4B" w14:textId="4344F00C" w:rsidR="00567AF2" w:rsidRDefault="00567AF2" w:rsidP="00567AF2">
            <w:pPr>
              <w:rPr>
                <w:rFonts w:ascii="Arial" w:eastAsia="Arial" w:hAnsi="Arial" w:cs="Arial"/>
              </w:rPr>
            </w:pPr>
          </w:p>
          <w:p w14:paraId="46B9DDD7" w14:textId="77777777" w:rsidR="00F417FF" w:rsidRDefault="00F417FF"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A85D5F">
        <w:tc>
          <w:tcPr>
            <w:tcW w:w="10348" w:type="dxa"/>
            <w:shd w:val="clear" w:color="auto" w:fill="E7E6E6" w:themeFill="background2"/>
          </w:tcPr>
          <w:p w14:paraId="7114F317" w14:textId="1F903CDC" w:rsidR="00567AF2" w:rsidRPr="009D0927" w:rsidRDefault="00DE0B26" w:rsidP="00567AF2">
            <w:pPr>
              <w:rPr>
                <w:rFonts w:ascii="Arial" w:eastAsia="Arial" w:hAnsi="Arial" w:cs="Arial"/>
                <w:b/>
                <w:bCs/>
              </w:rPr>
            </w:pPr>
            <w:r>
              <w:rPr>
                <w:rFonts w:ascii="Arial" w:eastAsia="Arial" w:hAnsi="Arial" w:cs="Arial"/>
                <w:b/>
                <w:bCs/>
              </w:rPr>
              <w:t>7</w:t>
            </w:r>
            <w:r w:rsidR="00524D31" w:rsidRPr="00524D31">
              <w:rPr>
                <w:rFonts w:ascii="Arial" w:eastAsia="Arial" w:hAnsi="Arial" w:cs="Arial"/>
                <w:b/>
                <w:bCs/>
              </w:rPr>
              <w:t xml:space="preserve">.0 Monitoring </w:t>
            </w:r>
            <w:r w:rsidR="00534E47">
              <w:rPr>
                <w:rFonts w:ascii="Arial" w:eastAsia="Arial" w:hAnsi="Arial" w:cs="Arial"/>
                <w:b/>
                <w:bCs/>
              </w:rPr>
              <w:t>bird</w:t>
            </w:r>
            <w:r w:rsidR="00524D31" w:rsidRPr="00524D31">
              <w:rPr>
                <w:rFonts w:ascii="Arial" w:eastAsia="Arial" w:hAnsi="Arial" w:cs="Arial"/>
                <w:b/>
                <w:bCs/>
              </w:rPr>
              <w:t>s’ behaviour and training</w:t>
            </w:r>
          </w:p>
        </w:tc>
      </w:tr>
      <w:tr w:rsidR="00567AF2" w:rsidRPr="00EE01F5" w14:paraId="62DB2A21" w14:textId="77777777" w:rsidTr="00A85D5F">
        <w:tc>
          <w:tcPr>
            <w:tcW w:w="10348" w:type="dxa"/>
            <w:shd w:val="clear" w:color="auto" w:fill="E7E6E6" w:themeFill="background2"/>
          </w:tcPr>
          <w:p w14:paraId="0A2AB68F" w14:textId="77777777" w:rsidR="009B6696" w:rsidRDefault="009B6696" w:rsidP="009B6696">
            <w:pPr>
              <w:rPr>
                <w:rFonts w:ascii="Arial" w:eastAsia="Arial" w:hAnsi="Arial" w:cs="Arial"/>
              </w:rPr>
            </w:pPr>
          </w:p>
          <w:p w14:paraId="686DB08E" w14:textId="00FD1936" w:rsidR="00C574A4" w:rsidRDefault="00C574A4" w:rsidP="00C574A4">
            <w:pPr>
              <w:rPr>
                <w:rFonts w:ascii="Arial" w:eastAsia="Arial" w:hAnsi="Arial" w:cs="Arial"/>
                <w:b/>
                <w:bCs/>
              </w:rPr>
            </w:pPr>
            <w:r w:rsidRPr="00C574A4">
              <w:rPr>
                <w:rFonts w:ascii="Arial" w:eastAsia="Arial" w:hAnsi="Arial" w:cs="Arial"/>
                <w:b/>
                <w:bCs/>
              </w:rPr>
              <w:t>Enrichment</w:t>
            </w:r>
          </w:p>
          <w:p w14:paraId="08BCEF28" w14:textId="77777777" w:rsidR="00C574A4" w:rsidRPr="00C574A4" w:rsidRDefault="00C574A4" w:rsidP="00C574A4">
            <w:pPr>
              <w:rPr>
                <w:rFonts w:ascii="Arial" w:eastAsia="Arial" w:hAnsi="Arial" w:cs="Arial"/>
                <w:b/>
                <w:bCs/>
              </w:rPr>
            </w:pPr>
          </w:p>
          <w:p w14:paraId="531B1A7E" w14:textId="77777777" w:rsidR="00C574A4" w:rsidRPr="00C574A4" w:rsidRDefault="00C574A4" w:rsidP="00C574A4">
            <w:pPr>
              <w:rPr>
                <w:rFonts w:ascii="Arial" w:eastAsia="Arial" w:hAnsi="Arial" w:cs="Arial"/>
              </w:rPr>
            </w:pPr>
            <w:r w:rsidRPr="00C574A4">
              <w:rPr>
                <w:rFonts w:ascii="Arial" w:eastAsia="Arial" w:hAnsi="Arial" w:cs="Arial"/>
              </w:rPr>
              <w:t>Enclosures must be designed, furnished and of a size which allows inhabitants to exhibit a range of natural behaviours, including flying, climbing and hiding.</w:t>
            </w:r>
          </w:p>
          <w:p w14:paraId="51D4249F" w14:textId="77777777" w:rsidR="00C574A4" w:rsidRPr="00C574A4" w:rsidRDefault="00C574A4" w:rsidP="00C574A4">
            <w:pPr>
              <w:rPr>
                <w:rFonts w:ascii="Arial" w:eastAsia="Arial" w:hAnsi="Arial" w:cs="Arial"/>
              </w:rPr>
            </w:pPr>
          </w:p>
          <w:p w14:paraId="528DC13A" w14:textId="77777777" w:rsidR="00C574A4" w:rsidRPr="00C574A4" w:rsidRDefault="00C574A4" w:rsidP="00C574A4">
            <w:pPr>
              <w:rPr>
                <w:rFonts w:ascii="Arial" w:eastAsia="Arial" w:hAnsi="Arial" w:cs="Arial"/>
              </w:rPr>
            </w:pPr>
            <w:r w:rsidRPr="00C574A4">
              <w:rPr>
                <w:rFonts w:ascii="Arial" w:eastAsia="Arial" w:hAnsi="Arial" w:cs="Arial"/>
              </w:rPr>
              <w:t>Psittaciformes, and other species as appropriate, must be provided with suitable toys which encourage them to play and to ‘forage’ for foods.</w:t>
            </w:r>
          </w:p>
          <w:p w14:paraId="233AA344" w14:textId="77777777" w:rsidR="00C574A4" w:rsidRPr="00C574A4" w:rsidRDefault="00C574A4" w:rsidP="00C574A4">
            <w:pPr>
              <w:rPr>
                <w:rFonts w:ascii="Arial" w:eastAsia="Arial" w:hAnsi="Arial" w:cs="Arial"/>
              </w:rPr>
            </w:pPr>
          </w:p>
          <w:p w14:paraId="1B962F56" w14:textId="77777777" w:rsidR="00C574A4" w:rsidRPr="00C574A4" w:rsidRDefault="00C574A4" w:rsidP="00C574A4">
            <w:pPr>
              <w:rPr>
                <w:rFonts w:ascii="Arial" w:eastAsia="Arial" w:hAnsi="Arial" w:cs="Arial"/>
              </w:rPr>
            </w:pPr>
            <w:r w:rsidRPr="00C574A4">
              <w:rPr>
                <w:rFonts w:ascii="Arial" w:eastAsia="Arial" w:hAnsi="Arial" w:cs="Arial"/>
              </w:rPr>
              <w:t>Cages and aviaries must have at least one side (one of its horizontal dimensions) clad in an opaque material, so that the occupants are not vulnerable on all sides to viewing and disturbance.</w:t>
            </w:r>
          </w:p>
          <w:p w14:paraId="6BA2C297" w14:textId="77777777" w:rsidR="00C574A4" w:rsidRPr="00C574A4" w:rsidRDefault="00C574A4" w:rsidP="00C574A4">
            <w:pPr>
              <w:rPr>
                <w:rFonts w:ascii="Arial" w:eastAsia="Arial" w:hAnsi="Arial" w:cs="Arial"/>
              </w:rPr>
            </w:pPr>
          </w:p>
          <w:p w14:paraId="5E101E94" w14:textId="77777777" w:rsidR="00C574A4" w:rsidRPr="00C574A4" w:rsidRDefault="00C574A4" w:rsidP="00C574A4">
            <w:pPr>
              <w:rPr>
                <w:rFonts w:ascii="Arial" w:eastAsia="Arial" w:hAnsi="Arial" w:cs="Arial"/>
              </w:rPr>
            </w:pPr>
            <w:r w:rsidRPr="00C574A4">
              <w:rPr>
                <w:rFonts w:ascii="Arial" w:eastAsia="Arial" w:hAnsi="Arial" w:cs="Arial"/>
              </w:rPr>
              <w:t xml:space="preserve">Birds of prey subject to restraint by tethering for part of their lives must be flown at least 4 times a week unless tethered under veterinary advice for medical treatment. Licence holders must not permanently tether any bird. All birds must be given the opportunity to fly or move around freely during part of the year, for example in an aviary (free lofted) for rest periods from sale, demonstrations, breeding or moulting. The recommended period is a minimum of one month in a </w:t>
            </w:r>
            <w:proofErr w:type="gramStart"/>
            <w:r w:rsidRPr="00C574A4">
              <w:rPr>
                <w:rFonts w:ascii="Arial" w:eastAsia="Arial" w:hAnsi="Arial" w:cs="Arial"/>
              </w:rPr>
              <w:t>12 month</w:t>
            </w:r>
            <w:proofErr w:type="gramEnd"/>
            <w:r w:rsidRPr="00C574A4">
              <w:rPr>
                <w:rFonts w:ascii="Arial" w:eastAsia="Arial" w:hAnsi="Arial" w:cs="Arial"/>
              </w:rPr>
              <w:t xml:space="preserve"> period but daily or overnight is preferred.</w:t>
            </w:r>
          </w:p>
          <w:p w14:paraId="2B71FA32" w14:textId="77777777" w:rsidR="00C574A4" w:rsidRPr="00C574A4" w:rsidRDefault="00C574A4" w:rsidP="00C574A4">
            <w:pPr>
              <w:rPr>
                <w:rFonts w:ascii="Arial" w:eastAsia="Arial" w:hAnsi="Arial" w:cs="Arial"/>
              </w:rPr>
            </w:pPr>
          </w:p>
          <w:p w14:paraId="4E980F41" w14:textId="532F9065" w:rsidR="00C574A4" w:rsidRDefault="00C574A4" w:rsidP="00C574A4">
            <w:pPr>
              <w:rPr>
                <w:rFonts w:ascii="Arial" w:eastAsia="Arial" w:hAnsi="Arial" w:cs="Arial"/>
                <w:b/>
                <w:bCs/>
              </w:rPr>
            </w:pPr>
            <w:r w:rsidRPr="00C574A4">
              <w:rPr>
                <w:rFonts w:ascii="Arial" w:eastAsia="Arial" w:hAnsi="Arial" w:cs="Arial"/>
                <w:b/>
                <w:bCs/>
              </w:rPr>
              <w:t>Habituation of birds</w:t>
            </w:r>
          </w:p>
          <w:p w14:paraId="62C3673E" w14:textId="77777777" w:rsidR="00C574A4" w:rsidRPr="00C574A4" w:rsidRDefault="00C574A4" w:rsidP="00C574A4">
            <w:pPr>
              <w:rPr>
                <w:rFonts w:ascii="Arial" w:eastAsia="Arial" w:hAnsi="Arial" w:cs="Arial"/>
                <w:b/>
                <w:bCs/>
              </w:rPr>
            </w:pPr>
          </w:p>
          <w:p w14:paraId="3A8E0835" w14:textId="77777777" w:rsidR="00C574A4" w:rsidRPr="00C574A4" w:rsidRDefault="00C574A4" w:rsidP="00C574A4">
            <w:pPr>
              <w:rPr>
                <w:rFonts w:ascii="Arial" w:eastAsia="Arial" w:hAnsi="Arial" w:cs="Arial"/>
              </w:rPr>
            </w:pPr>
            <w:r w:rsidRPr="00C574A4">
              <w:rPr>
                <w:rFonts w:ascii="Arial" w:eastAsia="Arial" w:hAnsi="Arial" w:cs="Arial"/>
              </w:rPr>
              <w:t xml:space="preserve">Handling </w:t>
            </w:r>
            <w:proofErr w:type="gramStart"/>
            <w:r w:rsidRPr="00C574A4">
              <w:rPr>
                <w:rFonts w:ascii="Arial" w:eastAsia="Arial" w:hAnsi="Arial" w:cs="Arial"/>
              </w:rPr>
              <w:t>must be kept to a minimum at all times</w:t>
            </w:r>
            <w:proofErr w:type="gramEnd"/>
            <w:r w:rsidRPr="00C574A4">
              <w:rPr>
                <w:rFonts w:ascii="Arial" w:eastAsia="Arial" w:hAnsi="Arial" w:cs="Arial"/>
              </w:rPr>
              <w:t xml:space="preserve"> except where the licence holder can demonstrate that it is for a reason that is in the best interest of the animal, for example to check the birds’ health checking, flying birds of prey.</w:t>
            </w:r>
          </w:p>
          <w:p w14:paraId="75DD99B0" w14:textId="77777777" w:rsidR="00C574A4" w:rsidRPr="00C574A4" w:rsidRDefault="00C574A4" w:rsidP="00C574A4">
            <w:pPr>
              <w:rPr>
                <w:rFonts w:ascii="Arial" w:eastAsia="Arial" w:hAnsi="Arial" w:cs="Arial"/>
              </w:rPr>
            </w:pPr>
          </w:p>
          <w:p w14:paraId="515DFD3B" w14:textId="4AD9BFAD" w:rsidR="00C574A4" w:rsidRDefault="00C574A4" w:rsidP="00C574A4">
            <w:pPr>
              <w:rPr>
                <w:rFonts w:ascii="Arial" w:eastAsia="Arial" w:hAnsi="Arial" w:cs="Arial"/>
                <w:b/>
                <w:bCs/>
              </w:rPr>
            </w:pPr>
            <w:r w:rsidRPr="00C574A4">
              <w:rPr>
                <w:rFonts w:ascii="Arial" w:eastAsia="Arial" w:hAnsi="Arial" w:cs="Arial"/>
                <w:b/>
                <w:bCs/>
              </w:rPr>
              <w:t>Required higher standards for monitoring birds’ behaviour</w:t>
            </w:r>
          </w:p>
          <w:p w14:paraId="1E9B2172" w14:textId="77777777" w:rsidR="00C574A4" w:rsidRPr="00C574A4" w:rsidRDefault="00C574A4" w:rsidP="00C574A4">
            <w:pPr>
              <w:rPr>
                <w:rFonts w:ascii="Arial" w:eastAsia="Arial" w:hAnsi="Arial" w:cs="Arial"/>
                <w:b/>
                <w:bCs/>
              </w:rPr>
            </w:pPr>
          </w:p>
          <w:p w14:paraId="1DC8A9DC" w14:textId="77777777" w:rsidR="00C574A4" w:rsidRPr="00C574A4" w:rsidRDefault="00C574A4" w:rsidP="00C574A4">
            <w:pPr>
              <w:pStyle w:val="ListParagraph"/>
              <w:numPr>
                <w:ilvl w:val="0"/>
                <w:numId w:val="41"/>
              </w:numPr>
              <w:rPr>
                <w:rFonts w:ascii="Arial" w:eastAsia="Arial" w:hAnsi="Arial" w:cs="Arial"/>
                <w:color w:val="00B0F0"/>
              </w:rPr>
            </w:pPr>
            <w:r w:rsidRPr="00C574A4">
              <w:rPr>
                <w:rFonts w:ascii="Arial" w:eastAsia="Arial" w:hAnsi="Arial" w:cs="Arial"/>
                <w:color w:val="00B0F0"/>
              </w:rPr>
              <w:t>Birds must not be housed or sold with their wings clipped. Wings are kept complete and flight is actively encouraged.</w:t>
            </w:r>
          </w:p>
          <w:p w14:paraId="36292634" w14:textId="77777777" w:rsidR="00C574A4" w:rsidRPr="00C574A4" w:rsidRDefault="00C574A4" w:rsidP="00C574A4">
            <w:pPr>
              <w:rPr>
                <w:rFonts w:ascii="Arial" w:eastAsia="Arial" w:hAnsi="Arial" w:cs="Arial"/>
                <w:color w:val="00B0F0"/>
              </w:rPr>
            </w:pPr>
          </w:p>
          <w:p w14:paraId="63AB6517" w14:textId="77777777" w:rsidR="00C574A4" w:rsidRPr="00C574A4" w:rsidRDefault="00C574A4" w:rsidP="00C574A4">
            <w:pPr>
              <w:pStyle w:val="ListParagraph"/>
              <w:numPr>
                <w:ilvl w:val="0"/>
                <w:numId w:val="41"/>
              </w:numPr>
              <w:rPr>
                <w:rFonts w:ascii="Arial" w:eastAsia="Arial" w:hAnsi="Arial" w:cs="Arial"/>
                <w:color w:val="00B0F0"/>
              </w:rPr>
            </w:pPr>
            <w:r w:rsidRPr="00C574A4">
              <w:rPr>
                <w:rFonts w:ascii="Arial" w:eastAsia="Arial" w:hAnsi="Arial" w:cs="Arial"/>
                <w:color w:val="00B0F0"/>
              </w:rPr>
              <w:t>All birds of prey, or other trained birds where appropriate, must have daily periods of flight; either in aviaries or flown outdoors by a competent person.</w:t>
            </w:r>
          </w:p>
          <w:p w14:paraId="41521925" w14:textId="77777777" w:rsidR="00C574A4" w:rsidRPr="00C574A4" w:rsidRDefault="00C574A4" w:rsidP="00C574A4">
            <w:pPr>
              <w:rPr>
                <w:rFonts w:ascii="Arial" w:eastAsia="Arial" w:hAnsi="Arial" w:cs="Arial"/>
              </w:rPr>
            </w:pPr>
          </w:p>
          <w:p w14:paraId="059B689A" w14:textId="7D5C90EF" w:rsidR="00C574A4" w:rsidRDefault="00C574A4" w:rsidP="00C574A4">
            <w:pPr>
              <w:rPr>
                <w:rFonts w:ascii="Arial" w:eastAsia="Arial" w:hAnsi="Arial" w:cs="Arial"/>
                <w:b/>
                <w:bCs/>
              </w:rPr>
            </w:pPr>
            <w:r w:rsidRPr="00C574A4">
              <w:rPr>
                <w:rFonts w:ascii="Arial" w:eastAsia="Arial" w:hAnsi="Arial" w:cs="Arial"/>
                <w:b/>
                <w:bCs/>
              </w:rPr>
              <w:t>Optional higher standard for monitoring birds’ behaviour</w:t>
            </w:r>
          </w:p>
          <w:p w14:paraId="633111BD" w14:textId="77777777" w:rsidR="00C574A4" w:rsidRPr="00C574A4" w:rsidRDefault="00C574A4" w:rsidP="00C574A4">
            <w:pPr>
              <w:rPr>
                <w:rFonts w:ascii="Arial" w:eastAsia="Arial" w:hAnsi="Arial" w:cs="Arial"/>
                <w:b/>
                <w:bCs/>
              </w:rPr>
            </w:pPr>
          </w:p>
          <w:p w14:paraId="78F5C330" w14:textId="77777777" w:rsidR="00C64D87" w:rsidRPr="00C574A4" w:rsidRDefault="00C574A4" w:rsidP="00C574A4">
            <w:pPr>
              <w:pStyle w:val="ListParagraph"/>
              <w:numPr>
                <w:ilvl w:val="0"/>
                <w:numId w:val="40"/>
              </w:numPr>
              <w:rPr>
                <w:rFonts w:ascii="Arial" w:eastAsia="Arial" w:hAnsi="Arial" w:cs="Arial"/>
              </w:rPr>
            </w:pPr>
            <w:r w:rsidRPr="00C574A4">
              <w:rPr>
                <w:rFonts w:ascii="Arial" w:eastAsia="Arial" w:hAnsi="Arial" w:cs="Arial"/>
                <w:color w:val="FF0000"/>
              </w:rPr>
              <w:t>Furniture must be changed on a regular basis to provide novelty and enclosures designed to provide choice for the animals within.</w:t>
            </w:r>
          </w:p>
          <w:p w14:paraId="6AA8A552" w14:textId="15A513D0" w:rsidR="00C574A4" w:rsidRPr="00C574A4" w:rsidRDefault="00C574A4" w:rsidP="00C574A4">
            <w:pPr>
              <w:pStyle w:val="ListParagraph"/>
              <w:rPr>
                <w:rFonts w:ascii="Arial" w:eastAsia="Arial" w:hAnsi="Arial" w:cs="Arial"/>
              </w:rPr>
            </w:pPr>
          </w:p>
        </w:tc>
      </w:tr>
      <w:tr w:rsidR="00567AF2" w:rsidRPr="00271B99" w14:paraId="51596A8B" w14:textId="77777777" w:rsidTr="00A85D5F">
        <w:tc>
          <w:tcPr>
            <w:tcW w:w="10348" w:type="dxa"/>
          </w:tcPr>
          <w:p w14:paraId="01E6D90C" w14:textId="77777777" w:rsidR="00567AF2" w:rsidRDefault="00567AF2" w:rsidP="00567AF2">
            <w:pPr>
              <w:rPr>
                <w:rFonts w:ascii="Arial" w:eastAsia="Arial" w:hAnsi="Arial" w:cs="Arial"/>
              </w:rPr>
            </w:pPr>
            <w:bookmarkStart w:id="1" w:name="_Hlk96876622"/>
            <w:r>
              <w:rPr>
                <w:rFonts w:ascii="Arial" w:eastAsia="Arial" w:hAnsi="Arial" w:cs="Arial"/>
              </w:rPr>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435673BA" w:rsidR="00524D31" w:rsidRPr="00271B99" w:rsidRDefault="00524D31" w:rsidP="00567AF2">
            <w:pPr>
              <w:rPr>
                <w:rFonts w:ascii="Arial" w:eastAsia="Arial" w:hAnsi="Arial" w:cs="Arial"/>
              </w:rPr>
            </w:pPr>
          </w:p>
        </w:tc>
      </w:tr>
      <w:tr w:rsidR="00567AF2" w:rsidRPr="00271B99" w14:paraId="3BD02513" w14:textId="77777777" w:rsidTr="00A85D5F">
        <w:tc>
          <w:tcPr>
            <w:tcW w:w="10348" w:type="dxa"/>
          </w:tcPr>
          <w:p w14:paraId="09869570" w14:textId="77777777" w:rsidR="00567AF2" w:rsidRDefault="00567AF2" w:rsidP="00567AF2">
            <w:pPr>
              <w:rPr>
                <w:rFonts w:ascii="Arial" w:eastAsia="Arial" w:hAnsi="Arial" w:cs="Arial"/>
              </w:rPr>
            </w:pPr>
            <w:r>
              <w:rPr>
                <w:rFonts w:ascii="Arial" w:eastAsia="Arial" w:hAnsi="Arial" w:cs="Arial"/>
              </w:rPr>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bookmarkEnd w:id="1"/>
      <w:tr w:rsidR="009B7E08" w:rsidRPr="00271B99" w14:paraId="18E2D727" w14:textId="77777777" w:rsidTr="0061029B">
        <w:tc>
          <w:tcPr>
            <w:tcW w:w="10348" w:type="dxa"/>
            <w:shd w:val="clear" w:color="auto" w:fill="E7E6E6" w:themeFill="background2"/>
          </w:tcPr>
          <w:p w14:paraId="42D8F95A" w14:textId="0D83E94E" w:rsidR="009B7E08" w:rsidRDefault="0061029B" w:rsidP="00567AF2">
            <w:pPr>
              <w:rPr>
                <w:rFonts w:ascii="Arial" w:eastAsia="Arial" w:hAnsi="Arial" w:cs="Arial"/>
              </w:rPr>
            </w:pPr>
            <w:r w:rsidRPr="0061029B">
              <w:rPr>
                <w:rFonts w:ascii="Arial" w:eastAsia="Arial" w:hAnsi="Arial" w:cs="Arial"/>
              </w:rPr>
              <w:lastRenderedPageBreak/>
              <w:t>8.0 Handling and interactions with birds</w:t>
            </w:r>
          </w:p>
        </w:tc>
      </w:tr>
      <w:tr w:rsidR="009B7E08" w:rsidRPr="00271B99" w14:paraId="2EBDCCB5" w14:textId="77777777" w:rsidTr="00506974">
        <w:tc>
          <w:tcPr>
            <w:tcW w:w="10348" w:type="dxa"/>
            <w:shd w:val="clear" w:color="auto" w:fill="E7E6E6" w:themeFill="background2"/>
          </w:tcPr>
          <w:p w14:paraId="4B07A27D" w14:textId="77777777" w:rsidR="00506974" w:rsidRDefault="00506974" w:rsidP="00506974">
            <w:pPr>
              <w:rPr>
                <w:rFonts w:ascii="Arial" w:eastAsia="Arial" w:hAnsi="Arial" w:cs="Arial"/>
              </w:rPr>
            </w:pPr>
          </w:p>
          <w:p w14:paraId="2F8449B2" w14:textId="7CB87258" w:rsidR="00506974" w:rsidRPr="00506974" w:rsidRDefault="00506974" w:rsidP="00506974">
            <w:pPr>
              <w:rPr>
                <w:rFonts w:ascii="Arial" w:eastAsia="Arial" w:hAnsi="Arial" w:cs="Arial"/>
              </w:rPr>
            </w:pPr>
            <w:r w:rsidRPr="00506974">
              <w:rPr>
                <w:rFonts w:ascii="Arial" w:eastAsia="Arial" w:hAnsi="Arial" w:cs="Arial"/>
              </w:rPr>
              <w:t>Social species must be kept in social groups suitable to the species. Where this is not possible, special attention must be paid to specific human interaction and they must be provided with extra enrichment. A plan must be in place for all singly housed birds.</w:t>
            </w:r>
          </w:p>
          <w:p w14:paraId="010C0B22" w14:textId="77777777" w:rsidR="00506974" w:rsidRPr="00506974" w:rsidRDefault="00506974" w:rsidP="00506974">
            <w:pPr>
              <w:rPr>
                <w:rFonts w:ascii="Arial" w:eastAsia="Arial" w:hAnsi="Arial" w:cs="Arial"/>
              </w:rPr>
            </w:pPr>
          </w:p>
          <w:p w14:paraId="4613C62F" w14:textId="77777777" w:rsidR="00506974" w:rsidRPr="00506974" w:rsidRDefault="00506974" w:rsidP="00506974">
            <w:pPr>
              <w:rPr>
                <w:rFonts w:ascii="Arial" w:eastAsia="Arial" w:hAnsi="Arial" w:cs="Arial"/>
              </w:rPr>
            </w:pPr>
            <w:r w:rsidRPr="00506974">
              <w:rPr>
                <w:rFonts w:ascii="Arial" w:eastAsia="Arial" w:hAnsi="Arial" w:cs="Arial"/>
              </w:rPr>
              <w:t>Decisions to pair or group-house social bird species must be made by suitably trained and competent staff.</w:t>
            </w:r>
          </w:p>
          <w:p w14:paraId="7FA6C0B4" w14:textId="77777777" w:rsidR="00506974" w:rsidRPr="00506974" w:rsidRDefault="00506974" w:rsidP="00506974">
            <w:pPr>
              <w:rPr>
                <w:rFonts w:ascii="Arial" w:eastAsia="Arial" w:hAnsi="Arial" w:cs="Arial"/>
              </w:rPr>
            </w:pPr>
          </w:p>
          <w:p w14:paraId="3B3BB792" w14:textId="77777777" w:rsidR="00506974" w:rsidRPr="00506974" w:rsidRDefault="00506974" w:rsidP="00506974">
            <w:pPr>
              <w:rPr>
                <w:rFonts w:ascii="Arial" w:eastAsia="Arial" w:hAnsi="Arial" w:cs="Arial"/>
              </w:rPr>
            </w:pPr>
            <w:r w:rsidRPr="00506974">
              <w:rPr>
                <w:rFonts w:ascii="Arial" w:eastAsia="Arial" w:hAnsi="Arial" w:cs="Arial"/>
              </w:rPr>
              <w:t>Compatible species-specific sex ratios and suitable group sizes must be observed bearing in mind potential for persistent aggression.</w:t>
            </w:r>
          </w:p>
          <w:p w14:paraId="7CFE3161" w14:textId="77777777" w:rsidR="00506974" w:rsidRPr="00506974" w:rsidRDefault="00506974" w:rsidP="00506974">
            <w:pPr>
              <w:rPr>
                <w:rFonts w:ascii="Arial" w:eastAsia="Arial" w:hAnsi="Arial" w:cs="Arial"/>
              </w:rPr>
            </w:pPr>
          </w:p>
          <w:p w14:paraId="3EB9522C" w14:textId="77777777" w:rsidR="00506974" w:rsidRPr="00506974" w:rsidRDefault="00506974" w:rsidP="00506974">
            <w:pPr>
              <w:rPr>
                <w:rFonts w:ascii="Arial" w:eastAsia="Arial" w:hAnsi="Arial" w:cs="Arial"/>
              </w:rPr>
            </w:pPr>
            <w:r w:rsidRPr="00506974">
              <w:rPr>
                <w:rFonts w:ascii="Arial" w:eastAsia="Arial" w:hAnsi="Arial" w:cs="Arial"/>
              </w:rPr>
              <w:t>Only compatible species must be kept communally.</w:t>
            </w:r>
          </w:p>
          <w:p w14:paraId="6692263E" w14:textId="77777777" w:rsidR="00506974" w:rsidRPr="00506974" w:rsidRDefault="00506974" w:rsidP="00506974">
            <w:pPr>
              <w:rPr>
                <w:rFonts w:ascii="Arial" w:eastAsia="Arial" w:hAnsi="Arial" w:cs="Arial"/>
              </w:rPr>
            </w:pPr>
          </w:p>
          <w:p w14:paraId="0FD20493" w14:textId="77777777" w:rsidR="00506974" w:rsidRPr="00506974" w:rsidRDefault="00506974" w:rsidP="00506974">
            <w:pPr>
              <w:rPr>
                <w:rFonts w:ascii="Arial" w:eastAsia="Arial" w:hAnsi="Arial" w:cs="Arial"/>
              </w:rPr>
            </w:pPr>
            <w:proofErr w:type="gramStart"/>
            <w:r w:rsidRPr="00506974">
              <w:rPr>
                <w:rFonts w:ascii="Arial" w:eastAsia="Arial" w:hAnsi="Arial" w:cs="Arial"/>
              </w:rPr>
              <w:t>In particular, consideration</w:t>
            </w:r>
            <w:proofErr w:type="gramEnd"/>
            <w:r w:rsidRPr="00506974">
              <w:rPr>
                <w:rFonts w:ascii="Arial" w:eastAsia="Arial" w:hAnsi="Arial" w:cs="Arial"/>
              </w:rPr>
              <w:t xml:space="preserve"> for management of psittacine species, known to be sociable and live in flock situations, must be shown in the housing arrangements and stocking densities.</w:t>
            </w:r>
          </w:p>
          <w:p w14:paraId="07062C09" w14:textId="77777777" w:rsidR="00506974" w:rsidRPr="00506974" w:rsidRDefault="00506974" w:rsidP="00506974">
            <w:pPr>
              <w:rPr>
                <w:rFonts w:ascii="Arial" w:eastAsia="Arial" w:hAnsi="Arial" w:cs="Arial"/>
              </w:rPr>
            </w:pPr>
          </w:p>
          <w:p w14:paraId="12D40454" w14:textId="77777777" w:rsidR="00506974" w:rsidRPr="00506974" w:rsidRDefault="00506974" w:rsidP="00506974">
            <w:pPr>
              <w:rPr>
                <w:rFonts w:ascii="Arial" w:eastAsia="Arial" w:hAnsi="Arial" w:cs="Arial"/>
              </w:rPr>
            </w:pPr>
            <w:r w:rsidRPr="00506974">
              <w:rPr>
                <w:rFonts w:ascii="Arial" w:eastAsia="Arial" w:hAnsi="Arial" w:cs="Arial"/>
              </w:rPr>
              <w:t xml:space="preserve">All immature birds must be housed with, or housed </w:t>
            </w:r>
            <w:proofErr w:type="gramStart"/>
            <w:r w:rsidRPr="00506974">
              <w:rPr>
                <w:rFonts w:ascii="Arial" w:eastAsia="Arial" w:hAnsi="Arial" w:cs="Arial"/>
              </w:rPr>
              <w:t>in close proximity to</w:t>
            </w:r>
            <w:proofErr w:type="gramEnd"/>
            <w:r w:rsidRPr="00506974">
              <w:rPr>
                <w:rFonts w:ascii="Arial" w:eastAsia="Arial" w:hAnsi="Arial" w:cs="Arial"/>
              </w:rPr>
              <w:t>, others of their own or similar species, using adjacent cages or aviaries where they are in visual contact.</w:t>
            </w:r>
          </w:p>
          <w:p w14:paraId="6AB6C0B0" w14:textId="77777777" w:rsidR="00506974" w:rsidRPr="00506974" w:rsidRDefault="00506974" w:rsidP="00506974">
            <w:pPr>
              <w:rPr>
                <w:rFonts w:ascii="Arial" w:eastAsia="Arial" w:hAnsi="Arial" w:cs="Arial"/>
              </w:rPr>
            </w:pPr>
          </w:p>
          <w:p w14:paraId="000B064B" w14:textId="77777777" w:rsidR="00506974" w:rsidRPr="00506974" w:rsidRDefault="00506974" w:rsidP="00506974">
            <w:pPr>
              <w:rPr>
                <w:rFonts w:ascii="Arial" w:eastAsia="Arial" w:hAnsi="Arial" w:cs="Arial"/>
              </w:rPr>
            </w:pPr>
            <w:r w:rsidRPr="00506974">
              <w:rPr>
                <w:rFonts w:ascii="Arial" w:eastAsia="Arial" w:hAnsi="Arial" w:cs="Arial"/>
              </w:rPr>
              <w:t>Where behavioural problems are likely to arise in ‘adult’ non-colonial birds, consideration must be given to managing them separately with the same species adjacent in visual contact. Examples of species that breed in a group include budgerigars and cockatiels, non-colonial breeders include African greys, Amazons and cockatoos. Once non-colonially nesting species approach breeding age, keeping 2 or more in a cage can be dangerous, as paired birds of breeding age can be aggressive to each other and their own mate.</w:t>
            </w:r>
          </w:p>
          <w:p w14:paraId="41FD235E" w14:textId="77777777" w:rsidR="00506974" w:rsidRPr="00506974" w:rsidRDefault="00506974" w:rsidP="00506974">
            <w:pPr>
              <w:rPr>
                <w:rFonts w:ascii="Arial" w:eastAsia="Arial" w:hAnsi="Arial" w:cs="Arial"/>
              </w:rPr>
            </w:pPr>
          </w:p>
          <w:p w14:paraId="2742A8DD" w14:textId="7EF16D73" w:rsidR="00506974" w:rsidRDefault="00506974" w:rsidP="00506974">
            <w:pPr>
              <w:rPr>
                <w:rFonts w:ascii="Arial" w:eastAsia="Arial" w:hAnsi="Arial" w:cs="Arial"/>
                <w:b/>
                <w:bCs/>
              </w:rPr>
            </w:pPr>
            <w:r w:rsidRPr="00506974">
              <w:rPr>
                <w:rFonts w:ascii="Arial" w:eastAsia="Arial" w:hAnsi="Arial" w:cs="Arial"/>
                <w:b/>
                <w:bCs/>
              </w:rPr>
              <w:t>Required higher standards for handing and interactions with birds</w:t>
            </w:r>
          </w:p>
          <w:p w14:paraId="0F00BF07" w14:textId="77777777" w:rsidR="00506974" w:rsidRPr="00506974" w:rsidRDefault="00506974" w:rsidP="00506974">
            <w:pPr>
              <w:rPr>
                <w:rFonts w:ascii="Arial" w:eastAsia="Arial" w:hAnsi="Arial" w:cs="Arial"/>
                <w:b/>
                <w:bCs/>
              </w:rPr>
            </w:pPr>
          </w:p>
          <w:p w14:paraId="4354F3FC" w14:textId="77777777" w:rsidR="00506974" w:rsidRPr="00506974" w:rsidRDefault="00506974" w:rsidP="00506974">
            <w:pPr>
              <w:pStyle w:val="ListParagraph"/>
              <w:numPr>
                <w:ilvl w:val="0"/>
                <w:numId w:val="40"/>
              </w:numPr>
              <w:rPr>
                <w:rFonts w:ascii="Arial" w:eastAsia="Arial" w:hAnsi="Arial" w:cs="Arial"/>
                <w:color w:val="00B0F0"/>
              </w:rPr>
            </w:pPr>
            <w:r w:rsidRPr="00506974">
              <w:rPr>
                <w:rFonts w:ascii="Arial" w:eastAsia="Arial" w:hAnsi="Arial" w:cs="Arial"/>
                <w:color w:val="00B0F0"/>
              </w:rPr>
              <w:t>Birds must not be removed from their parents (for ‘hand rearing’) until their eyes have been opened for more than one week to avoid risk of mal imprinting on humans as adult birds.</w:t>
            </w:r>
          </w:p>
          <w:p w14:paraId="2D20F240" w14:textId="77777777" w:rsidR="00506974" w:rsidRPr="00506974" w:rsidRDefault="00506974" w:rsidP="00506974">
            <w:pPr>
              <w:rPr>
                <w:rFonts w:ascii="Arial" w:eastAsia="Arial" w:hAnsi="Arial" w:cs="Arial"/>
                <w:color w:val="00B0F0"/>
              </w:rPr>
            </w:pPr>
          </w:p>
          <w:p w14:paraId="63FA43B6" w14:textId="77777777" w:rsidR="00506974" w:rsidRPr="00506974" w:rsidRDefault="00506974" w:rsidP="00506974">
            <w:pPr>
              <w:pStyle w:val="ListParagraph"/>
              <w:numPr>
                <w:ilvl w:val="0"/>
                <w:numId w:val="40"/>
              </w:numPr>
              <w:rPr>
                <w:rFonts w:ascii="Arial" w:eastAsia="Arial" w:hAnsi="Arial" w:cs="Arial"/>
                <w:color w:val="00B0F0"/>
              </w:rPr>
            </w:pPr>
            <w:r w:rsidRPr="00506974">
              <w:rPr>
                <w:rFonts w:ascii="Arial" w:eastAsia="Arial" w:hAnsi="Arial" w:cs="Arial"/>
                <w:color w:val="00B0F0"/>
              </w:rPr>
              <w:t xml:space="preserve">Adult non-colonial birds must be managed in large flights, to allow birds space to escape from each other if required to prevent behavioural problems. </w:t>
            </w:r>
            <w:proofErr w:type="gramStart"/>
            <w:r w:rsidRPr="00506974">
              <w:rPr>
                <w:rFonts w:ascii="Arial" w:eastAsia="Arial" w:hAnsi="Arial" w:cs="Arial"/>
                <w:color w:val="00B0F0"/>
              </w:rPr>
              <w:t>Sufficient</w:t>
            </w:r>
            <w:proofErr w:type="gramEnd"/>
            <w:r w:rsidRPr="00506974">
              <w:rPr>
                <w:rFonts w:ascii="Arial" w:eastAsia="Arial" w:hAnsi="Arial" w:cs="Arial"/>
                <w:color w:val="00B0F0"/>
              </w:rPr>
              <w:t xml:space="preserve"> staff to manage the population must be provided as needed.</w:t>
            </w:r>
          </w:p>
          <w:p w14:paraId="13047B61" w14:textId="77777777" w:rsidR="00506974" w:rsidRPr="00506974" w:rsidRDefault="00506974" w:rsidP="00506974">
            <w:pPr>
              <w:rPr>
                <w:rFonts w:ascii="Arial" w:eastAsia="Arial" w:hAnsi="Arial" w:cs="Arial"/>
              </w:rPr>
            </w:pPr>
          </w:p>
          <w:p w14:paraId="2DFDFF0C" w14:textId="2AAD38E6" w:rsidR="00506974" w:rsidRDefault="00506974" w:rsidP="00506974">
            <w:pPr>
              <w:rPr>
                <w:rFonts w:ascii="Arial" w:eastAsia="Arial" w:hAnsi="Arial" w:cs="Arial"/>
                <w:b/>
                <w:bCs/>
              </w:rPr>
            </w:pPr>
            <w:r w:rsidRPr="00506974">
              <w:rPr>
                <w:rFonts w:ascii="Arial" w:eastAsia="Arial" w:hAnsi="Arial" w:cs="Arial"/>
                <w:b/>
                <w:bCs/>
              </w:rPr>
              <w:t>Optional higher standard for handing and interactions with birds</w:t>
            </w:r>
          </w:p>
          <w:p w14:paraId="526CA2B9" w14:textId="77777777" w:rsidR="00506974" w:rsidRPr="00506974" w:rsidRDefault="00506974" w:rsidP="00506974">
            <w:pPr>
              <w:rPr>
                <w:rFonts w:ascii="Arial" w:eastAsia="Arial" w:hAnsi="Arial" w:cs="Arial"/>
                <w:b/>
                <w:bCs/>
              </w:rPr>
            </w:pPr>
          </w:p>
          <w:p w14:paraId="7E1783BB" w14:textId="77777777" w:rsidR="009B7E08" w:rsidRPr="00506974" w:rsidRDefault="00506974" w:rsidP="00506974">
            <w:pPr>
              <w:pStyle w:val="ListParagraph"/>
              <w:numPr>
                <w:ilvl w:val="0"/>
                <w:numId w:val="44"/>
              </w:numPr>
              <w:rPr>
                <w:rFonts w:ascii="Arial" w:eastAsia="Arial" w:hAnsi="Arial" w:cs="Arial"/>
              </w:rPr>
            </w:pPr>
            <w:r w:rsidRPr="00506974">
              <w:rPr>
                <w:rFonts w:ascii="Arial" w:eastAsia="Arial" w:hAnsi="Arial" w:cs="Arial"/>
                <w:color w:val="FF0000"/>
              </w:rPr>
              <w:t>The licence holder must have signage identifying potentially aggressive birds including clearly labelled aviaries and cages.</w:t>
            </w:r>
          </w:p>
          <w:p w14:paraId="1D039D7F" w14:textId="4E99D1EE" w:rsidR="00506974" w:rsidRPr="00506974" w:rsidRDefault="00506974" w:rsidP="00F266BB">
            <w:pPr>
              <w:pStyle w:val="ListParagraph"/>
              <w:rPr>
                <w:rFonts w:ascii="Arial" w:eastAsia="Arial" w:hAnsi="Arial" w:cs="Arial"/>
              </w:rPr>
            </w:pPr>
          </w:p>
        </w:tc>
      </w:tr>
      <w:tr w:rsidR="009B7E08" w:rsidRPr="00271B99" w14:paraId="6AC679D9" w14:textId="77777777" w:rsidTr="00F85D31">
        <w:tc>
          <w:tcPr>
            <w:tcW w:w="10348" w:type="dxa"/>
          </w:tcPr>
          <w:p w14:paraId="09F0A8BE" w14:textId="77777777" w:rsidR="009B7E08" w:rsidRDefault="009B7E08" w:rsidP="00F85D31">
            <w:pPr>
              <w:rPr>
                <w:rFonts w:ascii="Arial" w:eastAsia="Arial" w:hAnsi="Arial" w:cs="Arial"/>
              </w:rPr>
            </w:pPr>
            <w:r>
              <w:rPr>
                <w:rFonts w:ascii="Arial" w:eastAsia="Arial" w:hAnsi="Arial" w:cs="Arial"/>
              </w:rPr>
              <w:t>How do you meet this standard?</w:t>
            </w:r>
          </w:p>
          <w:p w14:paraId="70862942" w14:textId="77777777" w:rsidR="009B7E08" w:rsidRDefault="009B7E08" w:rsidP="00F85D31">
            <w:pPr>
              <w:rPr>
                <w:rFonts w:ascii="Arial" w:eastAsia="Arial" w:hAnsi="Arial" w:cs="Arial"/>
              </w:rPr>
            </w:pPr>
          </w:p>
          <w:p w14:paraId="65E9B792" w14:textId="77777777" w:rsidR="009B7E08" w:rsidRDefault="009B7E08" w:rsidP="00F85D31">
            <w:pPr>
              <w:rPr>
                <w:rFonts w:ascii="Arial" w:eastAsia="Arial" w:hAnsi="Arial" w:cs="Arial"/>
              </w:rPr>
            </w:pPr>
          </w:p>
          <w:p w14:paraId="523439C6" w14:textId="77777777" w:rsidR="009B7E08" w:rsidRDefault="009B7E08" w:rsidP="00F85D31">
            <w:pPr>
              <w:rPr>
                <w:rFonts w:ascii="Arial" w:eastAsia="Arial" w:hAnsi="Arial" w:cs="Arial"/>
              </w:rPr>
            </w:pPr>
          </w:p>
          <w:p w14:paraId="389943B0" w14:textId="77777777" w:rsidR="009B7E08" w:rsidRPr="00271B99" w:rsidRDefault="009B7E08" w:rsidP="00F85D31">
            <w:pPr>
              <w:rPr>
                <w:rFonts w:ascii="Arial" w:eastAsia="Arial" w:hAnsi="Arial" w:cs="Arial"/>
              </w:rPr>
            </w:pPr>
          </w:p>
        </w:tc>
      </w:tr>
      <w:tr w:rsidR="009B7E08" w:rsidRPr="00271B99" w14:paraId="1B6E2C6B" w14:textId="77777777" w:rsidTr="00F85D31">
        <w:tc>
          <w:tcPr>
            <w:tcW w:w="10348" w:type="dxa"/>
          </w:tcPr>
          <w:p w14:paraId="5B3D5B8A" w14:textId="77777777" w:rsidR="009B7E08" w:rsidRDefault="009B7E08" w:rsidP="00F85D31">
            <w:pPr>
              <w:rPr>
                <w:rFonts w:ascii="Arial" w:eastAsia="Arial" w:hAnsi="Arial" w:cs="Arial"/>
              </w:rPr>
            </w:pPr>
            <w:r>
              <w:rPr>
                <w:rFonts w:ascii="Arial" w:eastAsia="Arial" w:hAnsi="Arial" w:cs="Arial"/>
              </w:rPr>
              <w:t>Inspectors comments –</w:t>
            </w:r>
          </w:p>
          <w:p w14:paraId="5BED9193" w14:textId="77777777" w:rsidR="009B7E08" w:rsidRDefault="009B7E08" w:rsidP="00F85D31">
            <w:pPr>
              <w:rPr>
                <w:rFonts w:ascii="Arial" w:eastAsia="Arial" w:hAnsi="Arial" w:cs="Arial"/>
              </w:rPr>
            </w:pPr>
          </w:p>
          <w:p w14:paraId="43F6A971" w14:textId="77777777" w:rsidR="009B7E08" w:rsidRDefault="009B7E08" w:rsidP="00F85D31">
            <w:pPr>
              <w:rPr>
                <w:rFonts w:ascii="Arial" w:eastAsia="Arial" w:hAnsi="Arial" w:cs="Arial"/>
              </w:rPr>
            </w:pPr>
          </w:p>
          <w:p w14:paraId="68CF233F" w14:textId="77777777" w:rsidR="009B7E08" w:rsidRDefault="009B7E08" w:rsidP="00F85D31">
            <w:pPr>
              <w:rPr>
                <w:rFonts w:ascii="Arial" w:eastAsia="Arial" w:hAnsi="Arial" w:cs="Arial"/>
              </w:rPr>
            </w:pPr>
          </w:p>
          <w:p w14:paraId="6D8827DD" w14:textId="77777777" w:rsidR="009B7E08" w:rsidRPr="00271B99" w:rsidRDefault="009B7E08" w:rsidP="00F85D31">
            <w:pPr>
              <w:rPr>
                <w:rFonts w:ascii="Arial" w:eastAsia="Arial" w:hAnsi="Arial" w:cs="Arial"/>
              </w:rPr>
            </w:pPr>
          </w:p>
        </w:tc>
      </w:tr>
      <w:tr w:rsidR="00567AF2" w:rsidRPr="00271B99" w14:paraId="4C16B36F" w14:textId="77777777" w:rsidTr="0092554F">
        <w:tc>
          <w:tcPr>
            <w:tcW w:w="10348" w:type="dxa"/>
            <w:shd w:val="clear" w:color="auto" w:fill="E7E6E6" w:themeFill="background2"/>
          </w:tcPr>
          <w:p w14:paraId="07A5ADB0" w14:textId="77777777" w:rsidR="00DD30C4" w:rsidRDefault="00DD30C4" w:rsidP="00DD30C4">
            <w:pPr>
              <w:rPr>
                <w:rFonts w:ascii="Arial" w:eastAsia="Arial" w:hAnsi="Arial" w:cs="Arial"/>
                <w:b/>
                <w:bCs/>
              </w:rPr>
            </w:pPr>
          </w:p>
          <w:p w14:paraId="5E041DEE" w14:textId="77777777" w:rsidR="00CC5DBD" w:rsidRDefault="00CC5DBD" w:rsidP="00CC5DBD">
            <w:pPr>
              <w:rPr>
                <w:rFonts w:ascii="Arial" w:eastAsia="Arial" w:hAnsi="Arial" w:cs="Arial"/>
                <w:b/>
                <w:bCs/>
              </w:rPr>
            </w:pPr>
            <w:r>
              <w:rPr>
                <w:rFonts w:ascii="Arial" w:eastAsia="Arial" w:hAnsi="Arial" w:cs="Arial"/>
                <w:b/>
                <w:bCs/>
              </w:rPr>
              <w:t>Inspectors check list to award the Higher Standard</w:t>
            </w:r>
          </w:p>
          <w:p w14:paraId="5EFD10F8" w14:textId="77777777" w:rsidR="00CC5DBD" w:rsidRDefault="00CC5DBD" w:rsidP="00CC5DBD">
            <w:pPr>
              <w:rPr>
                <w:rFonts w:ascii="Arial" w:eastAsia="Arial" w:hAnsi="Arial" w:cs="Arial"/>
                <w:b/>
                <w:bCs/>
              </w:rPr>
            </w:pPr>
          </w:p>
          <w:p w14:paraId="2D80EE4F" w14:textId="72918015" w:rsidR="00CC5DBD" w:rsidRDefault="00CC5DBD" w:rsidP="00CC5DBD">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52EBA010" w14:textId="34685829" w:rsidR="005D5C00" w:rsidRDefault="005D5C00" w:rsidP="00CC5DBD">
            <w:pPr>
              <w:rPr>
                <w:rFonts w:ascii="Arial" w:eastAsia="Arial" w:hAnsi="Arial" w:cs="Arial"/>
                <w:b/>
                <w:bCs/>
              </w:rPr>
            </w:pPr>
          </w:p>
          <w:p w14:paraId="41927623" w14:textId="77777777" w:rsidR="005D5C00" w:rsidRDefault="005D5C00" w:rsidP="005D5C00">
            <w:pPr>
              <w:rPr>
                <w:rFonts w:ascii="Arial" w:eastAsia="Arial" w:hAnsi="Arial" w:cs="Arial"/>
                <w:b/>
                <w:bCs/>
              </w:rPr>
            </w:pPr>
            <w:r w:rsidRPr="005D5C00">
              <w:rPr>
                <w:rFonts w:ascii="Arial" w:eastAsia="Arial" w:hAnsi="Arial" w:cs="Arial"/>
                <w:b/>
                <w:bCs/>
              </w:rPr>
              <w:t>Required higher standards for providing a suitable environment for birds</w:t>
            </w:r>
          </w:p>
          <w:p w14:paraId="2ACB03F8" w14:textId="77777777" w:rsidR="005D5C00" w:rsidRPr="005D5C00" w:rsidRDefault="005D5C00" w:rsidP="005D5C00">
            <w:pPr>
              <w:rPr>
                <w:rFonts w:ascii="Arial" w:eastAsia="Arial" w:hAnsi="Arial" w:cs="Arial"/>
                <w:b/>
                <w:bCs/>
              </w:rPr>
            </w:pPr>
          </w:p>
          <w:p w14:paraId="4964001C"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The enclosure size must allow the bird to have variety and choice in its environment.</w:t>
            </w:r>
          </w:p>
          <w:p w14:paraId="1C6502CC" w14:textId="77777777" w:rsidR="005D5C00" w:rsidRPr="005D5C00" w:rsidRDefault="005D5C00" w:rsidP="005D5C00">
            <w:pPr>
              <w:rPr>
                <w:rFonts w:ascii="Arial" w:eastAsia="Arial" w:hAnsi="Arial" w:cs="Arial"/>
                <w:color w:val="00B0F0"/>
              </w:rPr>
            </w:pPr>
          </w:p>
          <w:p w14:paraId="6A2910AB"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Birds must be displayed for sale in aviaries that are 4 times the bird’s flying wingspan or larger in size for length, depth and height for an individual bird and 20% increase for each successive bird for multiple occupancy.</w:t>
            </w:r>
          </w:p>
          <w:p w14:paraId="447151AE" w14:textId="77777777" w:rsidR="005D5C00" w:rsidRPr="005D5C00" w:rsidRDefault="005D5C00" w:rsidP="005D5C00">
            <w:pPr>
              <w:rPr>
                <w:rFonts w:ascii="Arial" w:eastAsia="Arial" w:hAnsi="Arial" w:cs="Arial"/>
                <w:color w:val="00B0F0"/>
              </w:rPr>
            </w:pPr>
          </w:p>
          <w:p w14:paraId="4A5746B8"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A variety of substrates, including a variety of perches for arboreal birds must be provided. Perches of a variable thickness and materials must be provided.</w:t>
            </w:r>
          </w:p>
          <w:p w14:paraId="1140D7C4" w14:textId="77777777" w:rsidR="005D5C00" w:rsidRPr="005D5C00" w:rsidRDefault="005D5C00" w:rsidP="005D5C00">
            <w:pPr>
              <w:rPr>
                <w:rFonts w:ascii="Arial" w:eastAsia="Arial" w:hAnsi="Arial" w:cs="Arial"/>
                <w:color w:val="00B0F0"/>
              </w:rPr>
            </w:pPr>
          </w:p>
          <w:p w14:paraId="7FA22249" w14:textId="77777777" w:rsidR="005D5C00" w:rsidRPr="005D5C00" w:rsidRDefault="005D5C00" w:rsidP="005D5C00">
            <w:pPr>
              <w:pStyle w:val="ListParagraph"/>
              <w:numPr>
                <w:ilvl w:val="0"/>
                <w:numId w:val="35"/>
              </w:numPr>
              <w:rPr>
                <w:rFonts w:ascii="Arial" w:eastAsia="Arial" w:hAnsi="Arial" w:cs="Arial"/>
                <w:color w:val="00B0F0"/>
              </w:rPr>
            </w:pPr>
            <w:r w:rsidRPr="005D5C00">
              <w:rPr>
                <w:rFonts w:ascii="Arial" w:eastAsia="Arial" w:hAnsi="Arial" w:cs="Arial"/>
                <w:color w:val="00B0F0"/>
              </w:rPr>
              <w:t>Output of UVB bulbs must be monitored with a UV meter and recorded. Species specific requirements must be documented and available for inspection.</w:t>
            </w:r>
          </w:p>
          <w:p w14:paraId="0A0A518B" w14:textId="0873644A" w:rsidR="005D5C00" w:rsidRDefault="005D5C00" w:rsidP="005D5C00">
            <w:pPr>
              <w:rPr>
                <w:rFonts w:ascii="Arial" w:eastAsia="Arial" w:hAnsi="Arial" w:cs="Arial"/>
              </w:rPr>
            </w:pPr>
          </w:p>
          <w:p w14:paraId="6BC66E78" w14:textId="77777777" w:rsidR="00DE0B26" w:rsidRDefault="00DE0B26" w:rsidP="00DE0B26">
            <w:pPr>
              <w:rPr>
                <w:rFonts w:ascii="Arial" w:eastAsia="Arial" w:hAnsi="Arial" w:cs="Arial"/>
                <w:b/>
                <w:bCs/>
              </w:rPr>
            </w:pPr>
            <w:r w:rsidRPr="00DE0B26">
              <w:rPr>
                <w:rFonts w:ascii="Arial" w:eastAsia="Arial" w:hAnsi="Arial" w:cs="Arial"/>
                <w:b/>
                <w:bCs/>
              </w:rPr>
              <w:t>Required higher standard for birds’ diet</w:t>
            </w:r>
          </w:p>
          <w:p w14:paraId="3688DF5D" w14:textId="77777777" w:rsidR="00DE0B26" w:rsidRPr="00DE0B26" w:rsidRDefault="00DE0B26" w:rsidP="00DE0B26">
            <w:pPr>
              <w:rPr>
                <w:rFonts w:ascii="Arial" w:eastAsia="Arial" w:hAnsi="Arial" w:cs="Arial"/>
                <w:b/>
                <w:bCs/>
              </w:rPr>
            </w:pPr>
          </w:p>
          <w:p w14:paraId="3BEDD0AC" w14:textId="77777777" w:rsidR="00DE0B26" w:rsidRPr="00DE0B26" w:rsidRDefault="00DE0B26" w:rsidP="00DE0B26">
            <w:pPr>
              <w:pStyle w:val="ListParagraph"/>
              <w:numPr>
                <w:ilvl w:val="0"/>
                <w:numId w:val="39"/>
              </w:numPr>
              <w:rPr>
                <w:rFonts w:ascii="Arial" w:eastAsia="Arial" w:hAnsi="Arial" w:cs="Arial"/>
                <w:color w:val="00B0F0"/>
              </w:rPr>
            </w:pPr>
            <w:r w:rsidRPr="00DE0B26">
              <w:rPr>
                <w:rFonts w:ascii="Arial" w:eastAsia="Arial" w:hAnsi="Arial" w:cs="Arial"/>
                <w:color w:val="00B0F0"/>
              </w:rPr>
              <w:t>Specialist nutritional advice must be sought where appropriate.</w:t>
            </w:r>
          </w:p>
          <w:p w14:paraId="4DDB2926" w14:textId="42C36908" w:rsidR="00DE0B26" w:rsidRDefault="00DE0B26" w:rsidP="005D5C00">
            <w:pPr>
              <w:rPr>
                <w:rFonts w:ascii="Arial" w:eastAsia="Arial" w:hAnsi="Arial" w:cs="Arial"/>
              </w:rPr>
            </w:pPr>
          </w:p>
          <w:p w14:paraId="70510364" w14:textId="77777777" w:rsidR="00C574A4" w:rsidRDefault="00C574A4" w:rsidP="00C574A4">
            <w:pPr>
              <w:rPr>
                <w:rFonts w:ascii="Arial" w:eastAsia="Arial" w:hAnsi="Arial" w:cs="Arial"/>
                <w:b/>
                <w:bCs/>
              </w:rPr>
            </w:pPr>
            <w:r w:rsidRPr="00C574A4">
              <w:rPr>
                <w:rFonts w:ascii="Arial" w:eastAsia="Arial" w:hAnsi="Arial" w:cs="Arial"/>
                <w:b/>
                <w:bCs/>
              </w:rPr>
              <w:t>Required higher standards for monitoring birds’ behaviour</w:t>
            </w:r>
          </w:p>
          <w:p w14:paraId="6EFC0B23" w14:textId="77777777" w:rsidR="00C574A4" w:rsidRPr="00C574A4" w:rsidRDefault="00C574A4" w:rsidP="00C574A4">
            <w:pPr>
              <w:rPr>
                <w:rFonts w:ascii="Arial" w:eastAsia="Arial" w:hAnsi="Arial" w:cs="Arial"/>
                <w:b/>
                <w:bCs/>
              </w:rPr>
            </w:pPr>
          </w:p>
          <w:p w14:paraId="564428A3" w14:textId="77777777" w:rsidR="00C574A4" w:rsidRPr="00C574A4" w:rsidRDefault="00C574A4" w:rsidP="00C574A4">
            <w:pPr>
              <w:pStyle w:val="ListParagraph"/>
              <w:numPr>
                <w:ilvl w:val="0"/>
                <w:numId w:val="42"/>
              </w:numPr>
              <w:rPr>
                <w:rFonts w:ascii="Arial" w:eastAsia="Arial" w:hAnsi="Arial" w:cs="Arial"/>
                <w:color w:val="00B0F0"/>
              </w:rPr>
            </w:pPr>
            <w:r w:rsidRPr="00C574A4">
              <w:rPr>
                <w:rFonts w:ascii="Arial" w:eastAsia="Arial" w:hAnsi="Arial" w:cs="Arial"/>
                <w:color w:val="00B0F0"/>
              </w:rPr>
              <w:t>Birds must not be housed or sold with their wings clipped. Wings are kept complete and flight is actively encouraged.</w:t>
            </w:r>
          </w:p>
          <w:p w14:paraId="0FD7D6DA" w14:textId="77777777" w:rsidR="00C574A4" w:rsidRPr="00C574A4" w:rsidRDefault="00C574A4" w:rsidP="00C574A4">
            <w:pPr>
              <w:rPr>
                <w:rFonts w:ascii="Arial" w:eastAsia="Arial" w:hAnsi="Arial" w:cs="Arial"/>
                <w:color w:val="00B0F0"/>
              </w:rPr>
            </w:pPr>
          </w:p>
          <w:p w14:paraId="665A104E" w14:textId="77777777" w:rsidR="00C574A4" w:rsidRPr="00C574A4" w:rsidRDefault="00C574A4" w:rsidP="00C574A4">
            <w:pPr>
              <w:pStyle w:val="ListParagraph"/>
              <w:numPr>
                <w:ilvl w:val="0"/>
                <w:numId w:val="42"/>
              </w:numPr>
              <w:rPr>
                <w:rFonts w:ascii="Arial" w:eastAsia="Arial" w:hAnsi="Arial" w:cs="Arial"/>
                <w:color w:val="00B0F0"/>
              </w:rPr>
            </w:pPr>
            <w:r w:rsidRPr="00C574A4">
              <w:rPr>
                <w:rFonts w:ascii="Arial" w:eastAsia="Arial" w:hAnsi="Arial" w:cs="Arial"/>
                <w:color w:val="00B0F0"/>
              </w:rPr>
              <w:t>All birds of prey, or other trained birds where appropriate, must have daily periods of flight; either in aviaries or flown outdoors by a competent person.</w:t>
            </w:r>
          </w:p>
          <w:p w14:paraId="41CD27ED" w14:textId="77777777" w:rsidR="00506974" w:rsidRDefault="00506974" w:rsidP="00506974">
            <w:pPr>
              <w:rPr>
                <w:rFonts w:ascii="Arial" w:eastAsia="Arial" w:hAnsi="Arial" w:cs="Arial"/>
                <w:b/>
                <w:bCs/>
              </w:rPr>
            </w:pPr>
            <w:r w:rsidRPr="00506974">
              <w:rPr>
                <w:rFonts w:ascii="Arial" w:eastAsia="Arial" w:hAnsi="Arial" w:cs="Arial"/>
                <w:b/>
                <w:bCs/>
              </w:rPr>
              <w:t>Required higher standards for handing and interactions with birds</w:t>
            </w:r>
          </w:p>
          <w:p w14:paraId="768198F8" w14:textId="77777777" w:rsidR="00506974" w:rsidRPr="00506974" w:rsidRDefault="00506974" w:rsidP="00506974">
            <w:pPr>
              <w:rPr>
                <w:rFonts w:ascii="Arial" w:eastAsia="Arial" w:hAnsi="Arial" w:cs="Arial"/>
                <w:b/>
                <w:bCs/>
              </w:rPr>
            </w:pPr>
          </w:p>
          <w:p w14:paraId="64D6552F" w14:textId="77777777" w:rsidR="00506974" w:rsidRPr="00506974" w:rsidRDefault="00506974" w:rsidP="00506974">
            <w:pPr>
              <w:pStyle w:val="ListParagraph"/>
              <w:numPr>
                <w:ilvl w:val="0"/>
                <w:numId w:val="45"/>
              </w:numPr>
              <w:rPr>
                <w:rFonts w:ascii="Arial" w:eastAsia="Arial" w:hAnsi="Arial" w:cs="Arial"/>
                <w:color w:val="00B0F0"/>
              </w:rPr>
            </w:pPr>
            <w:r w:rsidRPr="00506974">
              <w:rPr>
                <w:rFonts w:ascii="Arial" w:eastAsia="Arial" w:hAnsi="Arial" w:cs="Arial"/>
                <w:color w:val="00B0F0"/>
              </w:rPr>
              <w:t>Birds must not be removed from their parents (for ‘hand rearing’) until their eyes have been opened for more than one week to avoid risk of mal imprinting on humans as adult birds.</w:t>
            </w:r>
          </w:p>
          <w:p w14:paraId="0D8EC5EB" w14:textId="77777777" w:rsidR="00506974" w:rsidRPr="00506974" w:rsidRDefault="00506974" w:rsidP="00506974">
            <w:pPr>
              <w:rPr>
                <w:rFonts w:ascii="Arial" w:eastAsia="Arial" w:hAnsi="Arial" w:cs="Arial"/>
                <w:color w:val="00B0F0"/>
              </w:rPr>
            </w:pPr>
          </w:p>
          <w:p w14:paraId="394B73AE" w14:textId="77777777" w:rsidR="00506974" w:rsidRPr="00506974" w:rsidRDefault="00506974" w:rsidP="00506974">
            <w:pPr>
              <w:pStyle w:val="ListParagraph"/>
              <w:numPr>
                <w:ilvl w:val="0"/>
                <w:numId w:val="45"/>
              </w:numPr>
              <w:rPr>
                <w:rFonts w:ascii="Arial" w:eastAsia="Arial" w:hAnsi="Arial" w:cs="Arial"/>
                <w:color w:val="00B0F0"/>
              </w:rPr>
            </w:pPr>
            <w:r w:rsidRPr="00506974">
              <w:rPr>
                <w:rFonts w:ascii="Arial" w:eastAsia="Arial" w:hAnsi="Arial" w:cs="Arial"/>
                <w:color w:val="00B0F0"/>
              </w:rPr>
              <w:t xml:space="preserve">Adult non-colonial birds must be managed in large flights, to allow birds space to escape from each other if required to prevent behavioural problems. </w:t>
            </w:r>
            <w:proofErr w:type="gramStart"/>
            <w:r w:rsidRPr="00506974">
              <w:rPr>
                <w:rFonts w:ascii="Arial" w:eastAsia="Arial" w:hAnsi="Arial" w:cs="Arial"/>
                <w:color w:val="00B0F0"/>
              </w:rPr>
              <w:t>Sufficient</w:t>
            </w:r>
            <w:proofErr w:type="gramEnd"/>
            <w:r w:rsidRPr="00506974">
              <w:rPr>
                <w:rFonts w:ascii="Arial" w:eastAsia="Arial" w:hAnsi="Arial" w:cs="Arial"/>
                <w:color w:val="00B0F0"/>
              </w:rPr>
              <w:t xml:space="preserve"> staff to manage the population must be provided as needed.</w:t>
            </w:r>
          </w:p>
          <w:p w14:paraId="5DA12DC6" w14:textId="77777777" w:rsidR="00C574A4" w:rsidRPr="005D5C00" w:rsidRDefault="00C574A4" w:rsidP="005D5C00">
            <w:pPr>
              <w:rPr>
                <w:rFonts w:ascii="Arial" w:eastAsia="Arial" w:hAnsi="Arial" w:cs="Arial"/>
              </w:rPr>
            </w:pPr>
          </w:p>
          <w:p w14:paraId="48E70143" w14:textId="77777777" w:rsidR="005D5C00" w:rsidRDefault="005D5C00" w:rsidP="005D5C00">
            <w:pPr>
              <w:rPr>
                <w:rFonts w:ascii="Arial" w:eastAsia="Arial" w:hAnsi="Arial" w:cs="Arial"/>
                <w:b/>
                <w:bCs/>
                <w:color w:val="000000" w:themeColor="text1"/>
              </w:rPr>
            </w:pPr>
            <w:r w:rsidRPr="005D5C00">
              <w:rPr>
                <w:rFonts w:ascii="Arial" w:eastAsia="Arial" w:hAnsi="Arial" w:cs="Arial"/>
                <w:b/>
                <w:bCs/>
                <w:color w:val="000000" w:themeColor="text1"/>
              </w:rPr>
              <w:t>Optional higher standard for providing a suitable environment for birds</w:t>
            </w:r>
          </w:p>
          <w:p w14:paraId="612830EB" w14:textId="77777777" w:rsidR="005D5C00" w:rsidRPr="005D5C00" w:rsidRDefault="005D5C00" w:rsidP="005D5C00">
            <w:pPr>
              <w:rPr>
                <w:rFonts w:ascii="Arial" w:eastAsia="Arial" w:hAnsi="Arial" w:cs="Arial"/>
                <w:b/>
                <w:bCs/>
                <w:color w:val="000000" w:themeColor="text1"/>
              </w:rPr>
            </w:pPr>
          </w:p>
          <w:p w14:paraId="5DE98F72" w14:textId="77777777" w:rsidR="005D5C00" w:rsidRPr="005D5C00" w:rsidRDefault="005D5C00" w:rsidP="005D5C00">
            <w:pPr>
              <w:pStyle w:val="ListParagraph"/>
              <w:numPr>
                <w:ilvl w:val="0"/>
                <w:numId w:val="38"/>
              </w:numPr>
              <w:rPr>
                <w:rFonts w:ascii="Arial" w:eastAsia="Arial" w:hAnsi="Arial" w:cs="Arial"/>
                <w:color w:val="FF0000"/>
              </w:rPr>
            </w:pPr>
            <w:r w:rsidRPr="005D5C00">
              <w:rPr>
                <w:rFonts w:ascii="Arial" w:eastAsia="Arial" w:hAnsi="Arial" w:cs="Arial"/>
                <w:color w:val="FF0000"/>
              </w:rPr>
              <w:t>All cages must have direct access to a flight aviary.</w:t>
            </w:r>
          </w:p>
          <w:p w14:paraId="220AE846" w14:textId="77777777" w:rsidR="005D5C00" w:rsidRDefault="005D5C00" w:rsidP="00CC5DBD">
            <w:pPr>
              <w:rPr>
                <w:rFonts w:ascii="Arial" w:eastAsia="Arial" w:hAnsi="Arial" w:cs="Arial"/>
                <w:b/>
                <w:bCs/>
              </w:rPr>
            </w:pPr>
          </w:p>
          <w:p w14:paraId="406C41D1" w14:textId="77777777" w:rsidR="00C574A4" w:rsidRDefault="00C574A4" w:rsidP="00C574A4">
            <w:pPr>
              <w:rPr>
                <w:rFonts w:ascii="Arial" w:eastAsia="Arial" w:hAnsi="Arial" w:cs="Arial"/>
                <w:b/>
                <w:bCs/>
              </w:rPr>
            </w:pPr>
            <w:r w:rsidRPr="00C574A4">
              <w:rPr>
                <w:rFonts w:ascii="Arial" w:eastAsia="Arial" w:hAnsi="Arial" w:cs="Arial"/>
                <w:b/>
                <w:bCs/>
              </w:rPr>
              <w:t>Optional higher standard for monitoring birds’ behaviour</w:t>
            </w:r>
          </w:p>
          <w:p w14:paraId="1425C46C" w14:textId="77777777" w:rsidR="00C574A4" w:rsidRPr="00C574A4" w:rsidRDefault="00C574A4" w:rsidP="00C574A4">
            <w:pPr>
              <w:rPr>
                <w:rFonts w:ascii="Arial" w:eastAsia="Arial" w:hAnsi="Arial" w:cs="Arial"/>
                <w:b/>
                <w:bCs/>
              </w:rPr>
            </w:pPr>
          </w:p>
          <w:p w14:paraId="534802D9" w14:textId="08B9C201" w:rsidR="0011170D" w:rsidRPr="00C574A4" w:rsidRDefault="00C574A4" w:rsidP="00C574A4">
            <w:pPr>
              <w:pStyle w:val="ListParagraph"/>
              <w:numPr>
                <w:ilvl w:val="0"/>
                <w:numId w:val="43"/>
              </w:numPr>
              <w:rPr>
                <w:rFonts w:ascii="Arial" w:eastAsia="Arial" w:hAnsi="Arial" w:cs="Arial"/>
              </w:rPr>
            </w:pPr>
            <w:r w:rsidRPr="00C574A4">
              <w:rPr>
                <w:rFonts w:ascii="Arial" w:eastAsia="Arial" w:hAnsi="Arial" w:cs="Arial"/>
                <w:color w:val="FF0000"/>
              </w:rPr>
              <w:t>Furniture must be changed on a regular basis to provide novelty and enclosures designed to provide choice for the animals within.</w:t>
            </w:r>
          </w:p>
          <w:p w14:paraId="5954649F" w14:textId="71DEB046" w:rsidR="00C574A4" w:rsidRDefault="00C574A4" w:rsidP="00506974">
            <w:pPr>
              <w:pStyle w:val="ListParagraph"/>
              <w:rPr>
                <w:rFonts w:ascii="Arial" w:eastAsia="Arial" w:hAnsi="Arial" w:cs="Arial"/>
              </w:rPr>
            </w:pPr>
          </w:p>
          <w:p w14:paraId="0CED3F87" w14:textId="77777777" w:rsidR="00F266BB" w:rsidRDefault="00F266BB" w:rsidP="00F266BB">
            <w:pPr>
              <w:rPr>
                <w:rFonts w:ascii="Arial" w:eastAsia="Arial" w:hAnsi="Arial" w:cs="Arial"/>
                <w:b/>
                <w:bCs/>
              </w:rPr>
            </w:pPr>
            <w:r w:rsidRPr="00506974">
              <w:rPr>
                <w:rFonts w:ascii="Arial" w:eastAsia="Arial" w:hAnsi="Arial" w:cs="Arial"/>
                <w:b/>
                <w:bCs/>
              </w:rPr>
              <w:t>Optional higher standard for handing and interactions with birds</w:t>
            </w:r>
          </w:p>
          <w:p w14:paraId="04AADEB6" w14:textId="77777777" w:rsidR="00F266BB" w:rsidRPr="00506974" w:rsidRDefault="00F266BB" w:rsidP="00F266BB">
            <w:pPr>
              <w:rPr>
                <w:rFonts w:ascii="Arial" w:eastAsia="Arial" w:hAnsi="Arial" w:cs="Arial"/>
                <w:b/>
                <w:bCs/>
              </w:rPr>
            </w:pPr>
          </w:p>
          <w:p w14:paraId="071D4EC4" w14:textId="2A2E963B" w:rsidR="00F266BB" w:rsidRPr="00F266BB" w:rsidRDefault="00F266BB" w:rsidP="00F266BB">
            <w:pPr>
              <w:pStyle w:val="ListParagraph"/>
              <w:numPr>
                <w:ilvl w:val="0"/>
                <w:numId w:val="43"/>
              </w:numPr>
              <w:rPr>
                <w:rFonts w:ascii="Arial" w:eastAsia="Arial" w:hAnsi="Arial" w:cs="Arial"/>
              </w:rPr>
            </w:pPr>
            <w:r w:rsidRPr="00F266BB">
              <w:rPr>
                <w:rFonts w:ascii="Arial" w:eastAsia="Arial" w:hAnsi="Arial" w:cs="Arial"/>
                <w:color w:val="FF0000"/>
              </w:rPr>
              <w:t>The licence holder must have signage identifying potentially aggressive birds including clearly labelled aviaries and cages.</w:t>
            </w:r>
          </w:p>
          <w:p w14:paraId="37CC9AD8" w14:textId="77777777" w:rsidR="00506974" w:rsidRPr="00506974" w:rsidRDefault="00506974" w:rsidP="00506974">
            <w:pPr>
              <w:rPr>
                <w:rFonts w:ascii="Arial" w:eastAsia="Arial" w:hAnsi="Arial" w:cs="Arial"/>
              </w:rPr>
            </w:pPr>
          </w:p>
          <w:p w14:paraId="18DBE210" w14:textId="77777777" w:rsidR="00EC07AE" w:rsidRDefault="00EC07AE" w:rsidP="00EC07AE">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bookmarkStart w:id="2" w:name="_GoBack"/>
            <w:bookmarkEnd w:id="2"/>
          </w:p>
          <w:p w14:paraId="6765EBDF" w14:textId="46B7B9D0" w:rsidR="00053B72" w:rsidRPr="007E5C33" w:rsidRDefault="00053B72" w:rsidP="007E5C33">
            <w:pPr>
              <w:rPr>
                <w:rFonts w:ascii="Arial" w:eastAsia="Arial" w:hAnsi="Arial" w:cs="Arial"/>
              </w:rPr>
            </w:pPr>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567AF2" w:rsidRPr="00271B99" w14:paraId="5625A81A" w14:textId="77777777" w:rsidTr="00C02BA1">
        <w:tc>
          <w:tcPr>
            <w:tcW w:w="10348" w:type="dxa"/>
            <w:shd w:val="clear" w:color="auto" w:fill="FFFFFF" w:themeFill="background1"/>
          </w:tcPr>
          <w:p w14:paraId="3B0BA018" w14:textId="77777777" w:rsidR="00567AF2" w:rsidRDefault="00567AF2" w:rsidP="00567AF2">
            <w:pPr>
              <w:rPr>
                <w:rFonts w:ascii="Arial" w:eastAsia="Arial" w:hAnsi="Arial" w:cs="Arial"/>
                <w:b/>
                <w:bCs/>
              </w:rPr>
            </w:pPr>
            <w:r>
              <w:rPr>
                <w:rFonts w:ascii="Arial" w:eastAsia="Arial" w:hAnsi="Arial" w:cs="Arial"/>
                <w:b/>
                <w:bCs/>
              </w:rPr>
              <w:t>Inspectors signature:</w:t>
            </w:r>
          </w:p>
          <w:p w14:paraId="058839FF" w14:textId="7856F540" w:rsidR="00567AF2" w:rsidRDefault="00567AF2" w:rsidP="00567AF2">
            <w:pPr>
              <w:rPr>
                <w:rFonts w:ascii="Arial" w:eastAsia="Arial" w:hAnsi="Arial" w:cs="Arial"/>
                <w:b/>
                <w:bCs/>
              </w:rPr>
            </w:pPr>
          </w:p>
        </w:tc>
      </w:tr>
      <w:tr w:rsidR="006D22C9" w:rsidRPr="00271B99" w14:paraId="645287C8" w14:textId="77777777" w:rsidTr="00C02BA1">
        <w:tc>
          <w:tcPr>
            <w:tcW w:w="10348" w:type="dxa"/>
            <w:shd w:val="clear" w:color="auto" w:fill="FFFFFF" w:themeFill="background1"/>
          </w:tcPr>
          <w:p w14:paraId="3E3A9EC8" w14:textId="77777777" w:rsidR="00E32411" w:rsidRDefault="00E32411" w:rsidP="00E32411">
            <w:pPr>
              <w:rPr>
                <w:rFonts w:ascii="Arial" w:eastAsia="Arial" w:hAnsi="Arial" w:cs="Arial"/>
                <w:b/>
                <w:bCs/>
              </w:rPr>
            </w:pPr>
          </w:p>
          <w:p w14:paraId="4C69DCE7" w14:textId="77777777" w:rsidR="006D22C9" w:rsidRDefault="00E32411" w:rsidP="00E32411">
            <w:pPr>
              <w:rPr>
                <w:rFonts w:ascii="Arial" w:eastAsia="Arial" w:hAnsi="Arial" w:cs="Arial"/>
                <w:b/>
                <w:bCs/>
              </w:rPr>
            </w:pPr>
            <w:r>
              <w:rPr>
                <w:rFonts w:ascii="Arial" w:eastAsia="Arial" w:hAnsi="Arial" w:cs="Arial"/>
                <w:b/>
                <w:bCs/>
              </w:rPr>
              <w:t>First payment received:   £                                          Received by:</w:t>
            </w:r>
          </w:p>
          <w:p w14:paraId="540F26DB" w14:textId="56EC9054" w:rsidR="00E32411" w:rsidRDefault="00E32411" w:rsidP="00E32411">
            <w:pPr>
              <w:rPr>
                <w:rFonts w:ascii="Arial" w:eastAsia="Arial" w:hAnsi="Arial" w:cs="Arial"/>
                <w:b/>
                <w:bCs/>
              </w:rPr>
            </w:pP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EB5"/>
    <w:multiLevelType w:val="hybridMultilevel"/>
    <w:tmpl w:val="7666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8A4"/>
    <w:multiLevelType w:val="hybridMultilevel"/>
    <w:tmpl w:val="B04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391E"/>
    <w:multiLevelType w:val="hybridMultilevel"/>
    <w:tmpl w:val="E3EA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D288F"/>
    <w:multiLevelType w:val="hybridMultilevel"/>
    <w:tmpl w:val="5F06D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70D9"/>
    <w:multiLevelType w:val="hybridMultilevel"/>
    <w:tmpl w:val="0C6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9058C"/>
    <w:multiLevelType w:val="hybridMultilevel"/>
    <w:tmpl w:val="4A424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20180"/>
    <w:multiLevelType w:val="hybridMultilevel"/>
    <w:tmpl w:val="8000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60A5A"/>
    <w:multiLevelType w:val="hybridMultilevel"/>
    <w:tmpl w:val="F16A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36CD2"/>
    <w:multiLevelType w:val="hybridMultilevel"/>
    <w:tmpl w:val="29BA34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E7E8E"/>
    <w:multiLevelType w:val="hybridMultilevel"/>
    <w:tmpl w:val="C0D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62058"/>
    <w:multiLevelType w:val="hybridMultilevel"/>
    <w:tmpl w:val="18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57DAE"/>
    <w:multiLevelType w:val="hybridMultilevel"/>
    <w:tmpl w:val="CBA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C2AD5"/>
    <w:multiLevelType w:val="hybridMultilevel"/>
    <w:tmpl w:val="22D6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20484"/>
    <w:multiLevelType w:val="hybridMultilevel"/>
    <w:tmpl w:val="2AE27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A332D"/>
    <w:multiLevelType w:val="hybridMultilevel"/>
    <w:tmpl w:val="2A0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34B17"/>
    <w:multiLevelType w:val="hybridMultilevel"/>
    <w:tmpl w:val="CBC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64447"/>
    <w:multiLevelType w:val="hybridMultilevel"/>
    <w:tmpl w:val="1D5E0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B7F32"/>
    <w:multiLevelType w:val="hybridMultilevel"/>
    <w:tmpl w:val="F80E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F0DAB"/>
    <w:multiLevelType w:val="hybridMultilevel"/>
    <w:tmpl w:val="0BC84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A3188"/>
    <w:multiLevelType w:val="hybridMultilevel"/>
    <w:tmpl w:val="6236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952D8"/>
    <w:multiLevelType w:val="hybridMultilevel"/>
    <w:tmpl w:val="C3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67850"/>
    <w:multiLevelType w:val="hybridMultilevel"/>
    <w:tmpl w:val="EAAA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569D8"/>
    <w:multiLevelType w:val="hybridMultilevel"/>
    <w:tmpl w:val="9928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841B3"/>
    <w:multiLevelType w:val="hybridMultilevel"/>
    <w:tmpl w:val="7456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00C46"/>
    <w:multiLevelType w:val="hybridMultilevel"/>
    <w:tmpl w:val="00AC3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23E79"/>
    <w:multiLevelType w:val="hybridMultilevel"/>
    <w:tmpl w:val="6482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76300"/>
    <w:multiLevelType w:val="hybridMultilevel"/>
    <w:tmpl w:val="7DF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95BC7"/>
    <w:multiLevelType w:val="hybridMultilevel"/>
    <w:tmpl w:val="720E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8325C"/>
    <w:multiLevelType w:val="hybridMultilevel"/>
    <w:tmpl w:val="63147B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B3FAA"/>
    <w:multiLevelType w:val="hybridMultilevel"/>
    <w:tmpl w:val="1E9A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E0052"/>
    <w:multiLevelType w:val="hybridMultilevel"/>
    <w:tmpl w:val="DC4CCE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62FD7"/>
    <w:multiLevelType w:val="hybridMultilevel"/>
    <w:tmpl w:val="F5EC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055FA"/>
    <w:multiLevelType w:val="hybridMultilevel"/>
    <w:tmpl w:val="415E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54845"/>
    <w:multiLevelType w:val="hybridMultilevel"/>
    <w:tmpl w:val="97EC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237E8"/>
    <w:multiLevelType w:val="hybridMultilevel"/>
    <w:tmpl w:val="84F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80192"/>
    <w:multiLevelType w:val="hybridMultilevel"/>
    <w:tmpl w:val="B91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6068D"/>
    <w:multiLevelType w:val="hybridMultilevel"/>
    <w:tmpl w:val="06C8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21817"/>
    <w:multiLevelType w:val="hybridMultilevel"/>
    <w:tmpl w:val="B08A24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75C68"/>
    <w:multiLevelType w:val="hybridMultilevel"/>
    <w:tmpl w:val="B08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B7563"/>
    <w:multiLevelType w:val="hybridMultilevel"/>
    <w:tmpl w:val="15C6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B1D4F"/>
    <w:multiLevelType w:val="hybridMultilevel"/>
    <w:tmpl w:val="25DA9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05C3A"/>
    <w:multiLevelType w:val="hybridMultilevel"/>
    <w:tmpl w:val="BD444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B4FBC"/>
    <w:multiLevelType w:val="hybridMultilevel"/>
    <w:tmpl w:val="336A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7270D"/>
    <w:multiLevelType w:val="hybridMultilevel"/>
    <w:tmpl w:val="BFE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BF4657"/>
    <w:multiLevelType w:val="hybridMultilevel"/>
    <w:tmpl w:val="7982E2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4"/>
  </w:num>
  <w:num w:numId="4">
    <w:abstractNumId w:val="1"/>
  </w:num>
  <w:num w:numId="5">
    <w:abstractNumId w:val="20"/>
  </w:num>
  <w:num w:numId="6">
    <w:abstractNumId w:val="11"/>
  </w:num>
  <w:num w:numId="7">
    <w:abstractNumId w:val="26"/>
  </w:num>
  <w:num w:numId="8">
    <w:abstractNumId w:val="9"/>
  </w:num>
  <w:num w:numId="9">
    <w:abstractNumId w:val="42"/>
  </w:num>
  <w:num w:numId="10">
    <w:abstractNumId w:val="39"/>
  </w:num>
  <w:num w:numId="11">
    <w:abstractNumId w:val="12"/>
  </w:num>
  <w:num w:numId="12">
    <w:abstractNumId w:val="35"/>
  </w:num>
  <w:num w:numId="13">
    <w:abstractNumId w:val="43"/>
  </w:num>
  <w:num w:numId="14">
    <w:abstractNumId w:val="10"/>
  </w:num>
  <w:num w:numId="15">
    <w:abstractNumId w:val="0"/>
  </w:num>
  <w:num w:numId="16">
    <w:abstractNumId w:val="14"/>
  </w:num>
  <w:num w:numId="17">
    <w:abstractNumId w:val="25"/>
  </w:num>
  <w:num w:numId="18">
    <w:abstractNumId w:val="32"/>
  </w:num>
  <w:num w:numId="19">
    <w:abstractNumId w:val="38"/>
  </w:num>
  <w:num w:numId="20">
    <w:abstractNumId w:val="15"/>
  </w:num>
  <w:num w:numId="21">
    <w:abstractNumId w:val="23"/>
  </w:num>
  <w:num w:numId="22">
    <w:abstractNumId w:val="22"/>
  </w:num>
  <w:num w:numId="23">
    <w:abstractNumId w:val="6"/>
  </w:num>
  <w:num w:numId="24">
    <w:abstractNumId w:val="2"/>
  </w:num>
  <w:num w:numId="25">
    <w:abstractNumId w:val="3"/>
  </w:num>
  <w:num w:numId="26">
    <w:abstractNumId w:val="18"/>
  </w:num>
  <w:num w:numId="27">
    <w:abstractNumId w:val="24"/>
  </w:num>
  <w:num w:numId="28">
    <w:abstractNumId w:val="33"/>
  </w:num>
  <w:num w:numId="29">
    <w:abstractNumId w:val="31"/>
  </w:num>
  <w:num w:numId="30">
    <w:abstractNumId w:val="7"/>
  </w:num>
  <w:num w:numId="31">
    <w:abstractNumId w:val="5"/>
  </w:num>
  <w:num w:numId="32">
    <w:abstractNumId w:val="30"/>
  </w:num>
  <w:num w:numId="33">
    <w:abstractNumId w:val="13"/>
  </w:num>
  <w:num w:numId="34">
    <w:abstractNumId w:val="41"/>
  </w:num>
  <w:num w:numId="35">
    <w:abstractNumId w:val="17"/>
  </w:num>
  <w:num w:numId="36">
    <w:abstractNumId w:val="44"/>
  </w:num>
  <w:num w:numId="37">
    <w:abstractNumId w:val="36"/>
  </w:num>
  <w:num w:numId="38">
    <w:abstractNumId w:val="16"/>
  </w:num>
  <w:num w:numId="39">
    <w:abstractNumId w:val="28"/>
  </w:num>
  <w:num w:numId="40">
    <w:abstractNumId w:val="21"/>
  </w:num>
  <w:num w:numId="41">
    <w:abstractNumId w:val="29"/>
  </w:num>
  <w:num w:numId="42">
    <w:abstractNumId w:val="8"/>
  </w:num>
  <w:num w:numId="43">
    <w:abstractNumId w:val="37"/>
  </w:num>
  <w:num w:numId="44">
    <w:abstractNumId w:val="2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01967"/>
    <w:rsid w:val="00006F8F"/>
    <w:rsid w:val="00031959"/>
    <w:rsid w:val="00053B72"/>
    <w:rsid w:val="0007712C"/>
    <w:rsid w:val="00082A30"/>
    <w:rsid w:val="000B09FB"/>
    <w:rsid w:val="000E36A9"/>
    <w:rsid w:val="0011170D"/>
    <w:rsid w:val="00142A6C"/>
    <w:rsid w:val="00186D28"/>
    <w:rsid w:val="00195D99"/>
    <w:rsid w:val="001B7B24"/>
    <w:rsid w:val="001C0926"/>
    <w:rsid w:val="001D7733"/>
    <w:rsid w:val="001E1494"/>
    <w:rsid w:val="001F32B0"/>
    <w:rsid w:val="0022429C"/>
    <w:rsid w:val="00256CBB"/>
    <w:rsid w:val="00262F20"/>
    <w:rsid w:val="0027005D"/>
    <w:rsid w:val="0028588F"/>
    <w:rsid w:val="002C65EC"/>
    <w:rsid w:val="002E164E"/>
    <w:rsid w:val="00321C87"/>
    <w:rsid w:val="00334DBA"/>
    <w:rsid w:val="00341154"/>
    <w:rsid w:val="00350021"/>
    <w:rsid w:val="0037330F"/>
    <w:rsid w:val="003C38AB"/>
    <w:rsid w:val="003F2C7E"/>
    <w:rsid w:val="0041199E"/>
    <w:rsid w:val="004129E8"/>
    <w:rsid w:val="004310E9"/>
    <w:rsid w:val="004355D6"/>
    <w:rsid w:val="004739C1"/>
    <w:rsid w:val="0049006E"/>
    <w:rsid w:val="004B5A34"/>
    <w:rsid w:val="004E4DF0"/>
    <w:rsid w:val="0050142E"/>
    <w:rsid w:val="00506974"/>
    <w:rsid w:val="00524D31"/>
    <w:rsid w:val="005253EE"/>
    <w:rsid w:val="00534E47"/>
    <w:rsid w:val="005444F9"/>
    <w:rsid w:val="00567AF2"/>
    <w:rsid w:val="005A1102"/>
    <w:rsid w:val="005A7737"/>
    <w:rsid w:val="005D5C00"/>
    <w:rsid w:val="005F1F6B"/>
    <w:rsid w:val="005F701B"/>
    <w:rsid w:val="0061029B"/>
    <w:rsid w:val="00624408"/>
    <w:rsid w:val="00643460"/>
    <w:rsid w:val="00643DCC"/>
    <w:rsid w:val="006468E2"/>
    <w:rsid w:val="00650144"/>
    <w:rsid w:val="00673041"/>
    <w:rsid w:val="00686ED4"/>
    <w:rsid w:val="006B73F9"/>
    <w:rsid w:val="006C03B8"/>
    <w:rsid w:val="006C587F"/>
    <w:rsid w:val="006D18BF"/>
    <w:rsid w:val="006D22C9"/>
    <w:rsid w:val="006E4B63"/>
    <w:rsid w:val="006F1EB9"/>
    <w:rsid w:val="00741433"/>
    <w:rsid w:val="007422F2"/>
    <w:rsid w:val="00747BCB"/>
    <w:rsid w:val="00772E50"/>
    <w:rsid w:val="00792476"/>
    <w:rsid w:val="007C311A"/>
    <w:rsid w:val="007E2C70"/>
    <w:rsid w:val="007E5C33"/>
    <w:rsid w:val="007F146C"/>
    <w:rsid w:val="007F48D6"/>
    <w:rsid w:val="0080183F"/>
    <w:rsid w:val="00801A25"/>
    <w:rsid w:val="00820700"/>
    <w:rsid w:val="008266D9"/>
    <w:rsid w:val="00844884"/>
    <w:rsid w:val="00857109"/>
    <w:rsid w:val="0088470D"/>
    <w:rsid w:val="0089159E"/>
    <w:rsid w:val="008E51F4"/>
    <w:rsid w:val="009045B1"/>
    <w:rsid w:val="00913BDF"/>
    <w:rsid w:val="00920B6F"/>
    <w:rsid w:val="00921A5B"/>
    <w:rsid w:val="0092554F"/>
    <w:rsid w:val="00932BB4"/>
    <w:rsid w:val="0095639B"/>
    <w:rsid w:val="00961F51"/>
    <w:rsid w:val="00972932"/>
    <w:rsid w:val="00983B74"/>
    <w:rsid w:val="009B6696"/>
    <w:rsid w:val="009B7E08"/>
    <w:rsid w:val="009C5A85"/>
    <w:rsid w:val="009D0927"/>
    <w:rsid w:val="00A03B33"/>
    <w:rsid w:val="00A27C94"/>
    <w:rsid w:val="00A83A62"/>
    <w:rsid w:val="00AA5251"/>
    <w:rsid w:val="00AA7539"/>
    <w:rsid w:val="00AB3C35"/>
    <w:rsid w:val="00AB7ECF"/>
    <w:rsid w:val="00AF3292"/>
    <w:rsid w:val="00B21BE2"/>
    <w:rsid w:val="00B332DD"/>
    <w:rsid w:val="00B872DB"/>
    <w:rsid w:val="00BB5B0F"/>
    <w:rsid w:val="00BC3ED7"/>
    <w:rsid w:val="00BE008B"/>
    <w:rsid w:val="00BE56FC"/>
    <w:rsid w:val="00C0211F"/>
    <w:rsid w:val="00C02BA1"/>
    <w:rsid w:val="00C043CC"/>
    <w:rsid w:val="00C0622D"/>
    <w:rsid w:val="00C14486"/>
    <w:rsid w:val="00C22D76"/>
    <w:rsid w:val="00C30DFA"/>
    <w:rsid w:val="00C37A55"/>
    <w:rsid w:val="00C574A4"/>
    <w:rsid w:val="00C64D87"/>
    <w:rsid w:val="00CA4F45"/>
    <w:rsid w:val="00CC164C"/>
    <w:rsid w:val="00CC5DBD"/>
    <w:rsid w:val="00CF5645"/>
    <w:rsid w:val="00D52C95"/>
    <w:rsid w:val="00D620D6"/>
    <w:rsid w:val="00D67D4C"/>
    <w:rsid w:val="00D762C2"/>
    <w:rsid w:val="00D904C9"/>
    <w:rsid w:val="00DD30C4"/>
    <w:rsid w:val="00DE0B26"/>
    <w:rsid w:val="00DE362F"/>
    <w:rsid w:val="00DF0A16"/>
    <w:rsid w:val="00DF22ED"/>
    <w:rsid w:val="00DF5E59"/>
    <w:rsid w:val="00E32411"/>
    <w:rsid w:val="00E510F3"/>
    <w:rsid w:val="00E74A37"/>
    <w:rsid w:val="00E96835"/>
    <w:rsid w:val="00EB10B7"/>
    <w:rsid w:val="00EC07AE"/>
    <w:rsid w:val="00ED341A"/>
    <w:rsid w:val="00ED4E71"/>
    <w:rsid w:val="00EE01F5"/>
    <w:rsid w:val="00EE123D"/>
    <w:rsid w:val="00F2243B"/>
    <w:rsid w:val="00F266BB"/>
    <w:rsid w:val="00F417FF"/>
    <w:rsid w:val="00F95B0A"/>
    <w:rsid w:val="00FA22F6"/>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6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 w:type="paragraph" w:customStyle="1" w:styleId="TableParagraph">
    <w:name w:val="Table Paragraph"/>
    <w:basedOn w:val="Normal"/>
    <w:uiPriority w:val="1"/>
    <w:qFormat/>
    <w:rsid w:val="008266D9"/>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 w:id="18827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00623-6220-4166-BD40-57BBD976AD8C}"/>
</file>

<file path=customXml/itemProps2.xml><?xml version="1.0" encoding="utf-8"?>
<ds:datastoreItem xmlns:ds="http://schemas.openxmlformats.org/officeDocument/2006/customXml" ds:itemID="{349D83DA-0148-408D-9005-95BBE79CCCD5}">
  <ds:schemaRefs>
    <ds:schemaRef ds:uri="http://schemas.microsoft.com/sharepoint/v3/contenttype/forms"/>
  </ds:schemaRefs>
</ds:datastoreItem>
</file>

<file path=customXml/itemProps3.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38</cp:revision>
  <dcterms:created xsi:type="dcterms:W3CDTF">2022-02-27T17:16:00Z</dcterms:created>
  <dcterms:modified xsi:type="dcterms:W3CDTF">2022-02-27T17:53:00Z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