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72D7" w14:textId="5BA55A23" w:rsidR="008C1839" w:rsidRDefault="007C362D" w:rsidP="007C362D">
      <w:pPr>
        <w:pStyle w:val="BodyText"/>
        <w:ind w:left="93"/>
        <w:jc w:val="right"/>
        <w:rPr>
          <w:rFonts w:ascii="Times New Roman"/>
          <w:sz w:val="20"/>
        </w:rPr>
      </w:pPr>
      <w:r>
        <w:rPr>
          <w:noProof/>
        </w:rPr>
        <w:drawing>
          <wp:inline distT="0" distB="0" distL="0" distR="0" wp14:anchorId="717FD305" wp14:editId="4FCF4CA5">
            <wp:extent cx="1214438" cy="1770080"/>
            <wp:effectExtent l="0" t="0" r="508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cil crest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625" cy="1795130"/>
                    </a:xfrm>
                    <a:prstGeom prst="rect">
                      <a:avLst/>
                    </a:prstGeom>
                  </pic:spPr>
                </pic:pic>
              </a:graphicData>
            </a:graphic>
          </wp:inline>
        </w:drawing>
      </w:r>
    </w:p>
    <w:p w14:paraId="0CDA6EE9" w14:textId="77777777" w:rsidR="008C1839" w:rsidRDefault="008C1839">
      <w:pPr>
        <w:pStyle w:val="BodyText"/>
        <w:spacing w:before="5"/>
        <w:rPr>
          <w:rFonts w:ascii="Times New Roman"/>
        </w:rPr>
      </w:pPr>
    </w:p>
    <w:p w14:paraId="32DD9B17" w14:textId="77777777" w:rsidR="008C1839" w:rsidRDefault="00583916">
      <w:pPr>
        <w:spacing w:before="92"/>
        <w:ind w:left="137"/>
        <w:rPr>
          <w:b/>
          <w:sz w:val="28"/>
        </w:rPr>
      </w:pPr>
      <w:r>
        <w:rPr>
          <w:b/>
          <w:sz w:val="28"/>
        </w:rPr>
        <w:t>Privacy Notice for The Education Welfare Service (EWS)</w:t>
      </w:r>
    </w:p>
    <w:p w14:paraId="09DE340D" w14:textId="77777777" w:rsidR="008C1839" w:rsidRDefault="00583916" w:rsidP="007C5420">
      <w:pPr>
        <w:pStyle w:val="Heading1"/>
        <w:spacing w:before="199"/>
        <w:ind w:left="0" w:firstLine="137"/>
      </w:pPr>
      <w:r>
        <w:t>Why Do You Need My Information?</w:t>
      </w:r>
    </w:p>
    <w:p w14:paraId="40538725" w14:textId="77777777" w:rsidR="000757E3" w:rsidRDefault="000757E3">
      <w:pPr>
        <w:pStyle w:val="BodyText"/>
        <w:spacing w:line="244" w:lineRule="auto"/>
        <w:ind w:left="137" w:right="213"/>
      </w:pPr>
    </w:p>
    <w:p w14:paraId="4133B416" w14:textId="25F2233C" w:rsidR="00E244A2" w:rsidRDefault="00583916">
      <w:pPr>
        <w:pStyle w:val="BodyText"/>
        <w:spacing w:line="244" w:lineRule="auto"/>
        <w:ind w:left="137" w:right="213"/>
      </w:pPr>
      <w:r>
        <w:t>We collect and hold personal information relating to</w:t>
      </w:r>
      <w:r w:rsidR="00E244A2">
        <w:t xml:space="preserve"> the statutory requirements currently held by the EWS on behalf of the Local Authority in relation to:</w:t>
      </w:r>
    </w:p>
    <w:p w14:paraId="6031DC7D" w14:textId="4A1529EE" w:rsidR="00E244A2" w:rsidRDefault="00E244A2" w:rsidP="00E244A2">
      <w:pPr>
        <w:pStyle w:val="BodyText"/>
        <w:numPr>
          <w:ilvl w:val="0"/>
          <w:numId w:val="5"/>
        </w:numPr>
        <w:spacing w:line="244" w:lineRule="auto"/>
        <w:ind w:right="213"/>
      </w:pPr>
      <w:r>
        <w:t>Parental Responsibility Measures for school attendance including, i</w:t>
      </w:r>
      <w:r w:rsidR="00583916">
        <w:t>nvestigations under section 444</w:t>
      </w:r>
      <w:r w:rsidR="00380C38">
        <w:t>1/1A</w:t>
      </w:r>
      <w:r w:rsidR="00583916">
        <w:t xml:space="preserve"> of the Education Act 1996</w:t>
      </w:r>
      <w:r>
        <w:t>, Parenting Contracts, Parenting orders, Education Supervision Orders, School Attendance Orders, Non-school attendance Penalty Notice fines.</w:t>
      </w:r>
    </w:p>
    <w:p w14:paraId="6CCEC3DB" w14:textId="77777777" w:rsidR="00E244A2" w:rsidRDefault="00E244A2" w:rsidP="00E244A2">
      <w:pPr>
        <w:pStyle w:val="BodyText"/>
        <w:numPr>
          <w:ilvl w:val="0"/>
          <w:numId w:val="5"/>
        </w:numPr>
        <w:spacing w:line="244" w:lineRule="auto"/>
        <w:ind w:right="213"/>
      </w:pPr>
      <w:r>
        <w:t>Electively Home Educated Children</w:t>
      </w:r>
    </w:p>
    <w:p w14:paraId="08D92D2B" w14:textId="6C02F2B5" w:rsidR="00E244A2" w:rsidRDefault="00E244A2" w:rsidP="00E244A2">
      <w:pPr>
        <w:pStyle w:val="BodyText"/>
        <w:numPr>
          <w:ilvl w:val="0"/>
          <w:numId w:val="5"/>
        </w:numPr>
        <w:spacing w:line="244" w:lineRule="auto"/>
        <w:ind w:right="213"/>
      </w:pPr>
      <w:r>
        <w:t>Children’s entertainment and performance licences</w:t>
      </w:r>
    </w:p>
    <w:p w14:paraId="4825F234" w14:textId="5B839364" w:rsidR="00E244A2" w:rsidRDefault="00E244A2" w:rsidP="00E244A2">
      <w:pPr>
        <w:pStyle w:val="BodyText"/>
        <w:numPr>
          <w:ilvl w:val="0"/>
          <w:numId w:val="5"/>
        </w:numPr>
        <w:spacing w:line="244" w:lineRule="auto"/>
        <w:ind w:right="213"/>
      </w:pPr>
      <w:r>
        <w:t>Child employment licences</w:t>
      </w:r>
    </w:p>
    <w:p w14:paraId="7B89C9CF" w14:textId="6BD07A41" w:rsidR="00E244A2" w:rsidRDefault="00E244A2" w:rsidP="00E244A2">
      <w:pPr>
        <w:pStyle w:val="BodyText"/>
        <w:numPr>
          <w:ilvl w:val="0"/>
          <w:numId w:val="5"/>
        </w:numPr>
        <w:spacing w:line="244" w:lineRule="auto"/>
        <w:ind w:right="213"/>
      </w:pPr>
      <w:r>
        <w:t>Chaperone Licences</w:t>
      </w:r>
    </w:p>
    <w:p w14:paraId="37EF0FD1" w14:textId="1A7F6FD6" w:rsidR="00E244A2" w:rsidRDefault="00E244A2" w:rsidP="00E244A2">
      <w:pPr>
        <w:pStyle w:val="BodyText"/>
        <w:numPr>
          <w:ilvl w:val="0"/>
          <w:numId w:val="5"/>
        </w:numPr>
        <w:spacing w:line="244" w:lineRule="auto"/>
        <w:ind w:right="213"/>
      </w:pPr>
      <w:r>
        <w:t>Children Missing Education (CME)</w:t>
      </w:r>
    </w:p>
    <w:p w14:paraId="2C7F7B37" w14:textId="64CFD848" w:rsidR="008C1839" w:rsidRDefault="00583916" w:rsidP="00E244A2">
      <w:pPr>
        <w:pStyle w:val="BodyText"/>
        <w:spacing w:line="244" w:lineRule="auto"/>
        <w:ind w:left="137" w:right="213"/>
      </w:pPr>
      <w:r>
        <w:t>including information on children, young people, parents, carers and other relevant family members, we may also receive information from schools, other local authorities, Probation Services, The Magistrates Court and The Department for Education (DfE).</w:t>
      </w:r>
    </w:p>
    <w:p w14:paraId="31A6B211" w14:textId="77777777" w:rsidR="008C1839" w:rsidRDefault="008C1839">
      <w:pPr>
        <w:pStyle w:val="BodyText"/>
        <w:spacing w:before="9"/>
        <w:rPr>
          <w:sz w:val="23"/>
        </w:rPr>
      </w:pPr>
    </w:p>
    <w:p w14:paraId="6309FBC8" w14:textId="77777777" w:rsidR="008C1839" w:rsidRDefault="00583916">
      <w:pPr>
        <w:pStyle w:val="BodyText"/>
        <w:ind w:left="137"/>
      </w:pPr>
      <w:r>
        <w:t>Under the General Data Protection Regulation (GDPR) we are required to be fair and transparent with people when collecting and using their personal information. The information you provide helps us to support you/your child and make sure that we meet our legal duties and responsibilities.</w:t>
      </w:r>
    </w:p>
    <w:p w14:paraId="110D1E0C" w14:textId="77777777" w:rsidR="008C1839" w:rsidRPr="000757E3" w:rsidRDefault="008C1839" w:rsidP="000757E3">
      <w:pPr>
        <w:rPr>
          <w:sz w:val="20"/>
          <w:szCs w:val="20"/>
        </w:rPr>
      </w:pPr>
    </w:p>
    <w:p w14:paraId="3F466589" w14:textId="36B3E2B4" w:rsidR="008C1839" w:rsidRDefault="00583916">
      <w:pPr>
        <w:pStyle w:val="BodyText"/>
        <w:ind w:left="137" w:right="434"/>
      </w:pPr>
      <w:r>
        <w:t>This information includes personal characteristics, information around school attendance and absence,</w:t>
      </w:r>
      <w:r w:rsidR="000757E3">
        <w:t xml:space="preserve"> </w:t>
      </w:r>
      <w:r>
        <w:t xml:space="preserve">Special Educational Needs and Disabilities (SEND), medical information and communication notes regarding any investigations or support </w:t>
      </w:r>
      <w:r w:rsidR="000757E3">
        <w:t xml:space="preserve">provided </w:t>
      </w:r>
      <w:r>
        <w:t xml:space="preserve">to improve school </w:t>
      </w:r>
      <w:r w:rsidR="000757E3">
        <w:t>attendance</w:t>
      </w:r>
      <w:r>
        <w:t>.</w:t>
      </w:r>
    </w:p>
    <w:p w14:paraId="0AB214EF" w14:textId="77777777" w:rsidR="008C1839" w:rsidRDefault="008C1839">
      <w:pPr>
        <w:pStyle w:val="BodyText"/>
        <w:spacing w:before="11"/>
        <w:rPr>
          <w:sz w:val="23"/>
        </w:rPr>
      </w:pPr>
    </w:p>
    <w:p w14:paraId="6CD9D855" w14:textId="7E892BFF" w:rsidR="008C1839" w:rsidRPr="000757E3" w:rsidRDefault="00583916" w:rsidP="000757E3">
      <w:pPr>
        <w:ind w:left="137"/>
        <w:rPr>
          <w:b/>
        </w:rPr>
      </w:pPr>
      <w:r>
        <w:rPr>
          <w:b/>
        </w:rPr>
        <w:t xml:space="preserve">Who Will Own My Data Once I Submit It? </w:t>
      </w:r>
      <w:r w:rsidR="000757E3">
        <w:rPr>
          <w:b/>
        </w:rPr>
        <w:t xml:space="preserve"> </w:t>
      </w:r>
      <w:r>
        <w:t>St Helens Metropolitan Borough Council</w:t>
      </w:r>
    </w:p>
    <w:p w14:paraId="7C4D27F7" w14:textId="77777777" w:rsidR="008C1839" w:rsidRDefault="008C1839">
      <w:pPr>
        <w:pStyle w:val="BodyText"/>
        <w:spacing w:before="3"/>
        <w:rPr>
          <w:sz w:val="27"/>
        </w:rPr>
      </w:pPr>
    </w:p>
    <w:p w14:paraId="4CF64FAB" w14:textId="77777777" w:rsidR="000757E3" w:rsidRDefault="00583916" w:rsidP="000757E3">
      <w:pPr>
        <w:pStyle w:val="BodyText"/>
        <w:spacing w:line="252" w:lineRule="auto"/>
        <w:ind w:left="137" w:right="1682"/>
      </w:pPr>
      <w:r>
        <w:rPr>
          <w:b/>
        </w:rPr>
        <w:t xml:space="preserve">How we use information? </w:t>
      </w:r>
      <w:r>
        <w:t xml:space="preserve">We use this personal data in accordance with the STHMBC Privacy Notice on our website at: </w:t>
      </w:r>
    </w:p>
    <w:p w14:paraId="37032EEF" w14:textId="277CDC26" w:rsidR="008C1839" w:rsidRDefault="00591A35" w:rsidP="000757E3">
      <w:pPr>
        <w:pStyle w:val="BodyText"/>
        <w:spacing w:line="252" w:lineRule="auto"/>
        <w:ind w:left="137" w:right="1682"/>
      </w:pPr>
      <w:hyperlink r:id="rId9" w:history="1">
        <w:r w:rsidR="000757E3" w:rsidRPr="00594276">
          <w:rPr>
            <w:rStyle w:val="Hyperlink"/>
          </w:rPr>
          <w:t>https://www.sthelens.gov.uk/council/data-protection-</w:t>
        </w:r>
      </w:hyperlink>
      <w:r w:rsidR="00583916">
        <w:rPr>
          <w:color w:val="0000FF"/>
        </w:rPr>
        <w:t xml:space="preserve"> </w:t>
      </w:r>
      <w:r w:rsidR="00583916">
        <w:rPr>
          <w:color w:val="0000FF"/>
          <w:u w:val="single" w:color="0000FF"/>
        </w:rPr>
        <w:t>freedom-of-information/data-protection</w:t>
      </w:r>
    </w:p>
    <w:p w14:paraId="372B4829" w14:textId="77777777" w:rsidR="008C1839" w:rsidRDefault="008C1839">
      <w:pPr>
        <w:pStyle w:val="BodyText"/>
        <w:rPr>
          <w:sz w:val="24"/>
        </w:rPr>
      </w:pPr>
    </w:p>
    <w:p w14:paraId="50577CFD" w14:textId="48E83BC3" w:rsidR="000757E3" w:rsidRDefault="000757E3" w:rsidP="000757E3">
      <w:pPr>
        <w:pStyle w:val="BodyText"/>
        <w:ind w:firstLine="137"/>
        <w:rPr>
          <w:sz w:val="24"/>
        </w:rPr>
      </w:pPr>
      <w:r>
        <w:rPr>
          <w:sz w:val="24"/>
        </w:rPr>
        <w:t>and specifically, to:</w:t>
      </w:r>
    </w:p>
    <w:p w14:paraId="3DD8C3A3" w14:textId="0C4F692C" w:rsidR="008C1839" w:rsidRPr="00380C38" w:rsidRDefault="00583916" w:rsidP="000757E3">
      <w:pPr>
        <w:pStyle w:val="BodyText"/>
        <w:numPr>
          <w:ilvl w:val="0"/>
          <w:numId w:val="3"/>
        </w:numPr>
        <w:rPr>
          <w:sz w:val="24"/>
        </w:rPr>
      </w:pPr>
      <w:r>
        <w:t>provide you or your child with appropriate</w:t>
      </w:r>
      <w:r w:rsidRPr="000757E3">
        <w:rPr>
          <w:spacing w:val="2"/>
        </w:rPr>
        <w:t xml:space="preserve"> </w:t>
      </w:r>
      <w:r>
        <w:t>services</w:t>
      </w:r>
    </w:p>
    <w:p w14:paraId="5D82619F" w14:textId="43C5B158" w:rsidR="00380C38" w:rsidRPr="000757E3" w:rsidRDefault="00380C38" w:rsidP="000757E3">
      <w:pPr>
        <w:pStyle w:val="BodyText"/>
        <w:numPr>
          <w:ilvl w:val="0"/>
          <w:numId w:val="3"/>
        </w:numPr>
        <w:rPr>
          <w:sz w:val="24"/>
        </w:rPr>
      </w:pPr>
      <w:r>
        <w:t>complete investigations and prosecutions under section 4441/1A of the Education Act 1996</w:t>
      </w:r>
    </w:p>
    <w:p w14:paraId="3FD6107E" w14:textId="28F67D9B" w:rsidR="008C1839" w:rsidRDefault="00583916" w:rsidP="000757E3">
      <w:pPr>
        <w:pStyle w:val="ListParagraph"/>
        <w:numPr>
          <w:ilvl w:val="0"/>
          <w:numId w:val="3"/>
        </w:numPr>
        <w:tabs>
          <w:tab w:val="left" w:pos="565"/>
          <w:tab w:val="left" w:pos="566"/>
        </w:tabs>
        <w:spacing w:line="237" w:lineRule="auto"/>
        <w:ind w:right="2230"/>
      </w:pPr>
      <w:r>
        <w:t xml:space="preserve">measure whether our services are improving school attendance and reducing the number of persistent absentees with individuals, schools </w:t>
      </w:r>
      <w:r>
        <w:lastRenderedPageBreak/>
        <w:t>and across the borough</w:t>
      </w:r>
    </w:p>
    <w:p w14:paraId="133D7D9A" w14:textId="352020FC" w:rsidR="00E244A2" w:rsidRDefault="00E244A2" w:rsidP="000757E3">
      <w:pPr>
        <w:pStyle w:val="ListParagraph"/>
        <w:numPr>
          <w:ilvl w:val="0"/>
          <w:numId w:val="3"/>
        </w:numPr>
        <w:tabs>
          <w:tab w:val="left" w:pos="565"/>
          <w:tab w:val="left" w:pos="566"/>
        </w:tabs>
        <w:spacing w:line="237" w:lineRule="auto"/>
        <w:ind w:right="2230"/>
      </w:pPr>
      <w:r>
        <w:t>track and locate children missing education on a local,national and international level</w:t>
      </w:r>
    </w:p>
    <w:p w14:paraId="11D515D8" w14:textId="163E9A9B" w:rsidR="00E244A2" w:rsidRDefault="00E244A2" w:rsidP="000757E3">
      <w:pPr>
        <w:pStyle w:val="ListParagraph"/>
        <w:numPr>
          <w:ilvl w:val="0"/>
          <w:numId w:val="3"/>
        </w:numPr>
        <w:tabs>
          <w:tab w:val="left" w:pos="565"/>
          <w:tab w:val="left" w:pos="566"/>
        </w:tabs>
        <w:spacing w:line="237" w:lineRule="auto"/>
        <w:ind w:right="2230"/>
      </w:pPr>
      <w:r>
        <w:t>monitor and maintain contact with Elective Home Educated families as required under the Education Act 1996</w:t>
      </w:r>
    </w:p>
    <w:p w14:paraId="4BE284F1" w14:textId="7C36D6FE" w:rsidR="00E244A2" w:rsidRDefault="00E244A2" w:rsidP="000757E3">
      <w:pPr>
        <w:pStyle w:val="ListParagraph"/>
        <w:numPr>
          <w:ilvl w:val="0"/>
          <w:numId w:val="3"/>
        </w:numPr>
        <w:tabs>
          <w:tab w:val="left" w:pos="565"/>
          <w:tab w:val="left" w:pos="566"/>
        </w:tabs>
        <w:spacing w:line="237" w:lineRule="auto"/>
        <w:ind w:right="2230"/>
      </w:pPr>
      <w:r>
        <w:t>safeguard children who are employed/participating in entertainment or performances</w:t>
      </w:r>
    </w:p>
    <w:p w14:paraId="5EE2C987" w14:textId="05E98E40" w:rsidR="00E244A2" w:rsidRDefault="00E244A2" w:rsidP="000757E3">
      <w:pPr>
        <w:pStyle w:val="ListParagraph"/>
        <w:numPr>
          <w:ilvl w:val="0"/>
          <w:numId w:val="3"/>
        </w:numPr>
        <w:tabs>
          <w:tab w:val="left" w:pos="565"/>
          <w:tab w:val="left" w:pos="566"/>
        </w:tabs>
        <w:spacing w:line="237" w:lineRule="auto"/>
        <w:ind w:right="2230"/>
      </w:pPr>
      <w:r>
        <w:t>safeguard children who are in employment</w:t>
      </w:r>
    </w:p>
    <w:p w14:paraId="43CB9DA8" w14:textId="3EB604FF" w:rsidR="008C1839" w:rsidRDefault="00583916" w:rsidP="000757E3">
      <w:pPr>
        <w:pStyle w:val="ListParagraph"/>
        <w:numPr>
          <w:ilvl w:val="0"/>
          <w:numId w:val="3"/>
        </w:numPr>
        <w:tabs>
          <w:tab w:val="left" w:pos="565"/>
          <w:tab w:val="left" w:pos="566"/>
        </w:tabs>
        <w:spacing w:line="262" w:lineRule="exact"/>
      </w:pPr>
      <w:r>
        <w:t>help us develop and improve our</w:t>
      </w:r>
      <w:r w:rsidRPr="000757E3">
        <w:rPr>
          <w:spacing w:val="3"/>
        </w:rPr>
        <w:t xml:space="preserve"> </w:t>
      </w:r>
      <w:r>
        <w:t>services</w:t>
      </w:r>
    </w:p>
    <w:p w14:paraId="7990B2A2" w14:textId="3F21EE35" w:rsidR="00FF10F4" w:rsidRDefault="00FF10F4" w:rsidP="00FF10F4">
      <w:pPr>
        <w:tabs>
          <w:tab w:val="left" w:pos="565"/>
          <w:tab w:val="left" w:pos="566"/>
        </w:tabs>
        <w:spacing w:line="262" w:lineRule="exact"/>
      </w:pPr>
    </w:p>
    <w:p w14:paraId="5196AFA6" w14:textId="1ABB1C49" w:rsidR="00FF10F4" w:rsidRPr="000757E3" w:rsidRDefault="00FF10F4" w:rsidP="00FF10F4">
      <w:r>
        <w:t xml:space="preserve">Local Authorities are required to share information </w:t>
      </w:r>
      <w:r w:rsidRPr="000757E3">
        <w:t xml:space="preserve">of individual </w:t>
      </w:r>
      <w:r>
        <w:t xml:space="preserve">children and families with </w:t>
      </w:r>
      <w:r w:rsidR="0025531D">
        <w:t xml:space="preserve">the </w:t>
      </w:r>
      <w:r w:rsidR="007C5420">
        <w:t>Magistrate’s</w:t>
      </w:r>
      <w:r w:rsidR="0025531D">
        <w:t xml:space="preserve"> </w:t>
      </w:r>
      <w:r w:rsidR="007C5420">
        <w:t>C</w:t>
      </w:r>
      <w:r w:rsidR="0025531D">
        <w:t xml:space="preserve">ourt when submitting prosecutions to improve school attendance, </w:t>
      </w:r>
      <w:r w:rsidR="00DB3951">
        <w:t>health professionals and other agencies (with parental consent) to identify appropriate support to help improve school attendance</w:t>
      </w:r>
      <w:r w:rsidR="007C5420">
        <w:t>.</w:t>
      </w:r>
      <w:r w:rsidR="00DB3951">
        <w:t xml:space="preserve"> </w:t>
      </w:r>
      <w:r w:rsidR="007C5420">
        <w:t>I</w:t>
      </w:r>
      <w:r w:rsidR="0025531D">
        <w:t xml:space="preserve">nformation (not on individual children) may also be shared with </w:t>
      </w:r>
      <w:r w:rsidRPr="000757E3">
        <w:t>the Department for Education (DfE) who use it to help with their policy development, Local Authority performance management and funding, and to assist with the development of good practice</w:t>
      </w:r>
      <w:r w:rsidR="00DB3951">
        <w:t>.</w:t>
      </w:r>
    </w:p>
    <w:p w14:paraId="13BC3CC0" w14:textId="5DA6630F" w:rsidR="00FF10F4" w:rsidRPr="000757E3" w:rsidRDefault="00FF10F4" w:rsidP="00FF10F4">
      <w:pPr>
        <w:tabs>
          <w:tab w:val="left" w:pos="565"/>
          <w:tab w:val="left" w:pos="566"/>
        </w:tabs>
        <w:spacing w:line="262" w:lineRule="exact"/>
      </w:pPr>
    </w:p>
    <w:p w14:paraId="4D423457" w14:textId="17D52B4E" w:rsidR="008C1839" w:rsidRDefault="00583916" w:rsidP="00652939">
      <w:pPr>
        <w:pStyle w:val="Heading1"/>
        <w:ind w:left="0"/>
      </w:pPr>
      <w:r>
        <w:t>The Legal Basis for Processing Personal Data</w:t>
      </w:r>
    </w:p>
    <w:p w14:paraId="7FDEC20C" w14:textId="77777777" w:rsidR="008C1839" w:rsidRDefault="008C1839">
      <w:pPr>
        <w:pStyle w:val="BodyText"/>
        <w:spacing w:before="6"/>
        <w:rPr>
          <w:b/>
          <w:sz w:val="24"/>
        </w:rPr>
      </w:pPr>
    </w:p>
    <w:p w14:paraId="1FC73B66" w14:textId="77777777" w:rsidR="008C1839" w:rsidRDefault="00583916" w:rsidP="00652939">
      <w:pPr>
        <w:pStyle w:val="BodyText"/>
        <w:spacing w:before="1"/>
        <w:ind w:right="165"/>
      </w:pPr>
      <w:r>
        <w:t>The council has a duty to process personal data because it is necessary in order to comply with the Authority’s legal obligations under the Children and Families Act 2014. Your information may be shared with service providers in order to assist the Council in its duty to provide this Service.</w:t>
      </w:r>
    </w:p>
    <w:p w14:paraId="393E8768" w14:textId="77777777" w:rsidR="008C1839" w:rsidRDefault="008C1839">
      <w:pPr>
        <w:pStyle w:val="BodyText"/>
        <w:spacing w:before="1"/>
        <w:rPr>
          <w:sz w:val="24"/>
        </w:rPr>
      </w:pPr>
    </w:p>
    <w:p w14:paraId="2EDD61F8" w14:textId="77777777" w:rsidR="008C1839" w:rsidRDefault="00583916">
      <w:pPr>
        <w:pStyle w:val="Heading1"/>
      </w:pPr>
      <w:r>
        <w:t>Who Will My Information Be Shared With?</w:t>
      </w:r>
    </w:p>
    <w:p w14:paraId="7E0441FA" w14:textId="77777777" w:rsidR="008C1839" w:rsidRDefault="008C1839">
      <w:pPr>
        <w:pStyle w:val="BodyText"/>
        <w:spacing w:before="8"/>
        <w:rPr>
          <w:b/>
          <w:sz w:val="27"/>
        </w:rPr>
      </w:pPr>
    </w:p>
    <w:p w14:paraId="046420B1" w14:textId="129C6CB3" w:rsidR="008C1839" w:rsidRDefault="00583916">
      <w:pPr>
        <w:pStyle w:val="BodyText"/>
        <w:spacing w:before="1"/>
        <w:ind w:left="137"/>
      </w:pPr>
      <w:r>
        <w:t>We may pass data to:</w:t>
      </w:r>
    </w:p>
    <w:p w14:paraId="05FD5D3C" w14:textId="77777777" w:rsidR="007C5420" w:rsidRDefault="007C5420" w:rsidP="007C5420">
      <w:pPr>
        <w:pStyle w:val="ListParagraph"/>
        <w:numPr>
          <w:ilvl w:val="0"/>
          <w:numId w:val="1"/>
        </w:numPr>
        <w:tabs>
          <w:tab w:val="left" w:pos="565"/>
          <w:tab w:val="left" w:pos="566"/>
        </w:tabs>
        <w:spacing w:before="67" w:line="263" w:lineRule="exact"/>
        <w:ind w:hanging="429"/>
      </w:pPr>
      <w:r>
        <w:t>internal</w:t>
      </w:r>
      <w:r>
        <w:rPr>
          <w:spacing w:val="-1"/>
        </w:rPr>
        <w:t xml:space="preserve"> </w:t>
      </w:r>
      <w:r>
        <w:t>departments</w:t>
      </w:r>
    </w:p>
    <w:p w14:paraId="63EE6D4F" w14:textId="77777777" w:rsidR="007C5420" w:rsidRDefault="007C5420" w:rsidP="007C5420">
      <w:pPr>
        <w:pStyle w:val="ListParagraph"/>
        <w:numPr>
          <w:ilvl w:val="0"/>
          <w:numId w:val="1"/>
        </w:numPr>
        <w:tabs>
          <w:tab w:val="left" w:pos="565"/>
          <w:tab w:val="left" w:pos="566"/>
        </w:tabs>
        <w:spacing w:before="5" w:line="228" w:lineRule="auto"/>
        <w:ind w:right="646"/>
      </w:pPr>
      <w:r>
        <w:t>other local authorities (education, social care and relevant housing and employment and other services)</w:t>
      </w:r>
    </w:p>
    <w:p w14:paraId="4CE45779" w14:textId="77777777" w:rsidR="007C5420" w:rsidRDefault="007C5420" w:rsidP="007C5420">
      <w:pPr>
        <w:pStyle w:val="ListParagraph"/>
        <w:numPr>
          <w:ilvl w:val="0"/>
          <w:numId w:val="1"/>
        </w:numPr>
        <w:tabs>
          <w:tab w:val="left" w:pos="565"/>
          <w:tab w:val="left" w:pos="566"/>
        </w:tabs>
        <w:spacing w:before="3" w:line="263" w:lineRule="exact"/>
        <w:ind w:hanging="429"/>
      </w:pPr>
      <w:r>
        <w:t>the governing bodies of schools, including non-maintained special</w:t>
      </w:r>
      <w:r>
        <w:rPr>
          <w:spacing w:val="-4"/>
        </w:rPr>
        <w:t xml:space="preserve"> </w:t>
      </w:r>
      <w:r>
        <w:t>schools</w:t>
      </w:r>
    </w:p>
    <w:p w14:paraId="6EFCACBF" w14:textId="77777777" w:rsidR="007C5420" w:rsidRDefault="007C5420" w:rsidP="007C5420">
      <w:pPr>
        <w:pStyle w:val="ListParagraph"/>
        <w:numPr>
          <w:ilvl w:val="0"/>
          <w:numId w:val="1"/>
        </w:numPr>
        <w:tabs>
          <w:tab w:val="left" w:pos="565"/>
          <w:tab w:val="left" w:pos="566"/>
        </w:tabs>
        <w:ind w:hanging="429"/>
      </w:pPr>
      <w:r>
        <w:t>the governing bodies of further education colleges and sixth form</w:t>
      </w:r>
      <w:r>
        <w:rPr>
          <w:spacing w:val="-7"/>
        </w:rPr>
        <w:t xml:space="preserve"> </w:t>
      </w:r>
      <w:r>
        <w:t>colleges</w:t>
      </w:r>
    </w:p>
    <w:p w14:paraId="6E7C1BE3" w14:textId="77777777" w:rsidR="007C5420" w:rsidRDefault="007C5420" w:rsidP="007C5420">
      <w:pPr>
        <w:pStyle w:val="ListParagraph"/>
        <w:numPr>
          <w:ilvl w:val="0"/>
          <w:numId w:val="1"/>
        </w:numPr>
        <w:tabs>
          <w:tab w:val="left" w:pos="565"/>
          <w:tab w:val="left" w:pos="566"/>
        </w:tabs>
        <w:spacing w:before="1" w:line="230" w:lineRule="auto"/>
        <w:ind w:right="815"/>
      </w:pPr>
      <w:r>
        <w:t>the proprietors of academies (including free schools, university technical colleges and studio schools)</w:t>
      </w:r>
    </w:p>
    <w:p w14:paraId="2A46C116" w14:textId="77777777" w:rsidR="007C5420" w:rsidRDefault="007C5420" w:rsidP="007C5420">
      <w:pPr>
        <w:pStyle w:val="ListParagraph"/>
        <w:numPr>
          <w:ilvl w:val="0"/>
          <w:numId w:val="1"/>
        </w:numPr>
        <w:tabs>
          <w:tab w:val="left" w:pos="565"/>
          <w:tab w:val="left" w:pos="566"/>
        </w:tabs>
        <w:spacing w:line="262" w:lineRule="exact"/>
        <w:ind w:hanging="429"/>
      </w:pPr>
      <w:r>
        <w:t>the management committees of pupil referral</w:t>
      </w:r>
      <w:r>
        <w:rPr>
          <w:spacing w:val="-5"/>
        </w:rPr>
        <w:t xml:space="preserve"> </w:t>
      </w:r>
      <w:r>
        <w:t>units</w:t>
      </w:r>
    </w:p>
    <w:p w14:paraId="776A38F0" w14:textId="77777777" w:rsidR="007C5420" w:rsidRDefault="007C5420" w:rsidP="007C5420">
      <w:pPr>
        <w:pStyle w:val="ListParagraph"/>
        <w:numPr>
          <w:ilvl w:val="0"/>
          <w:numId w:val="1"/>
        </w:numPr>
        <w:tabs>
          <w:tab w:val="left" w:pos="565"/>
          <w:tab w:val="left" w:pos="566"/>
        </w:tabs>
        <w:spacing w:before="3" w:line="230" w:lineRule="auto"/>
        <w:ind w:right="813"/>
      </w:pPr>
      <w:r>
        <w:t>independent schools and independent specialist providers approved under Section 41 of the Children and Families Act</w:t>
      </w:r>
      <w:r>
        <w:rPr>
          <w:spacing w:val="1"/>
        </w:rPr>
        <w:t xml:space="preserve"> </w:t>
      </w:r>
      <w:r>
        <w:t>2014</w:t>
      </w:r>
    </w:p>
    <w:p w14:paraId="4117481F" w14:textId="77777777" w:rsidR="007C5420" w:rsidRDefault="007C5420" w:rsidP="007C5420">
      <w:pPr>
        <w:pStyle w:val="ListParagraph"/>
        <w:numPr>
          <w:ilvl w:val="0"/>
          <w:numId w:val="1"/>
        </w:numPr>
        <w:tabs>
          <w:tab w:val="left" w:pos="565"/>
          <w:tab w:val="left" w:pos="566"/>
        </w:tabs>
        <w:spacing w:before="8" w:line="230" w:lineRule="auto"/>
        <w:ind w:right="643"/>
      </w:pPr>
      <w:r>
        <w:t>all early years providers in the maintained, private, voluntary and independent sectors that are funded by the local</w:t>
      </w:r>
      <w:r>
        <w:rPr>
          <w:spacing w:val="-5"/>
        </w:rPr>
        <w:t xml:space="preserve"> </w:t>
      </w:r>
      <w:r>
        <w:t>authority</w:t>
      </w:r>
    </w:p>
    <w:p w14:paraId="3536ADB2" w14:textId="77777777" w:rsidR="007C5420" w:rsidRDefault="007C5420" w:rsidP="007C5420">
      <w:pPr>
        <w:pStyle w:val="ListParagraph"/>
        <w:numPr>
          <w:ilvl w:val="0"/>
          <w:numId w:val="1"/>
        </w:numPr>
        <w:tabs>
          <w:tab w:val="left" w:pos="565"/>
          <w:tab w:val="left" w:pos="566"/>
        </w:tabs>
        <w:spacing w:line="262" w:lineRule="exact"/>
        <w:ind w:hanging="429"/>
      </w:pPr>
      <w:r>
        <w:t>the National Health Service Commissioning</w:t>
      </w:r>
      <w:r>
        <w:rPr>
          <w:spacing w:val="-3"/>
        </w:rPr>
        <w:t xml:space="preserve"> </w:t>
      </w:r>
      <w:r>
        <w:t>Board</w:t>
      </w:r>
    </w:p>
    <w:p w14:paraId="0DB256BD" w14:textId="77777777" w:rsidR="007C5420" w:rsidRDefault="007C5420" w:rsidP="007C5420">
      <w:pPr>
        <w:pStyle w:val="ListParagraph"/>
        <w:numPr>
          <w:ilvl w:val="0"/>
          <w:numId w:val="1"/>
        </w:numPr>
        <w:tabs>
          <w:tab w:val="left" w:pos="565"/>
          <w:tab w:val="left" w:pos="566"/>
        </w:tabs>
        <w:spacing w:line="257" w:lineRule="exact"/>
        <w:ind w:hanging="429"/>
      </w:pPr>
      <w:r>
        <w:t>clinical commissioning groups</w:t>
      </w:r>
      <w:r>
        <w:rPr>
          <w:spacing w:val="-4"/>
        </w:rPr>
        <w:t xml:space="preserve"> </w:t>
      </w:r>
      <w:r>
        <w:t>(CCGs)</w:t>
      </w:r>
    </w:p>
    <w:p w14:paraId="0DB658AB" w14:textId="77777777" w:rsidR="007C5420" w:rsidRDefault="007C5420" w:rsidP="007C5420">
      <w:pPr>
        <w:pStyle w:val="ListParagraph"/>
        <w:numPr>
          <w:ilvl w:val="0"/>
          <w:numId w:val="1"/>
        </w:numPr>
        <w:tabs>
          <w:tab w:val="left" w:pos="565"/>
          <w:tab w:val="left" w:pos="566"/>
        </w:tabs>
        <w:ind w:hanging="429"/>
      </w:pPr>
      <w:r>
        <w:t>NHS</w:t>
      </w:r>
      <w:r>
        <w:rPr>
          <w:spacing w:val="-1"/>
        </w:rPr>
        <w:t xml:space="preserve"> </w:t>
      </w:r>
      <w:r>
        <w:t>Trusts</w:t>
      </w:r>
    </w:p>
    <w:p w14:paraId="277460F4" w14:textId="77777777" w:rsidR="007C5420" w:rsidRDefault="007C5420" w:rsidP="007C5420">
      <w:pPr>
        <w:pStyle w:val="ListParagraph"/>
        <w:numPr>
          <w:ilvl w:val="0"/>
          <w:numId w:val="1"/>
        </w:numPr>
        <w:tabs>
          <w:tab w:val="left" w:pos="565"/>
          <w:tab w:val="left" w:pos="566"/>
        </w:tabs>
        <w:ind w:hanging="429"/>
      </w:pPr>
      <w:r>
        <w:t>NHS Foundation</w:t>
      </w:r>
      <w:r>
        <w:rPr>
          <w:spacing w:val="-3"/>
        </w:rPr>
        <w:t xml:space="preserve"> </w:t>
      </w:r>
      <w:r>
        <w:t>Trusts</w:t>
      </w:r>
    </w:p>
    <w:p w14:paraId="36B83966" w14:textId="77777777" w:rsidR="007C5420" w:rsidRDefault="007C5420" w:rsidP="007C5420">
      <w:pPr>
        <w:pStyle w:val="ListParagraph"/>
        <w:numPr>
          <w:ilvl w:val="0"/>
          <w:numId w:val="1"/>
        </w:numPr>
        <w:tabs>
          <w:tab w:val="left" w:pos="565"/>
          <w:tab w:val="left" w:pos="566"/>
        </w:tabs>
        <w:spacing w:line="257" w:lineRule="exact"/>
        <w:ind w:hanging="429"/>
      </w:pPr>
      <w:r>
        <w:t>Local Health</w:t>
      </w:r>
      <w:r>
        <w:rPr>
          <w:spacing w:val="-1"/>
        </w:rPr>
        <w:t xml:space="preserve"> </w:t>
      </w:r>
      <w:r>
        <w:t>Boards</w:t>
      </w:r>
    </w:p>
    <w:p w14:paraId="547EBFD7" w14:textId="77777777" w:rsidR="007C5420" w:rsidRDefault="007C5420" w:rsidP="007C5420">
      <w:pPr>
        <w:pStyle w:val="ListParagraph"/>
        <w:numPr>
          <w:ilvl w:val="0"/>
          <w:numId w:val="1"/>
        </w:numPr>
        <w:tabs>
          <w:tab w:val="left" w:pos="565"/>
          <w:tab w:val="left" w:pos="566"/>
        </w:tabs>
        <w:spacing w:line="257" w:lineRule="exact"/>
        <w:ind w:hanging="429"/>
      </w:pPr>
      <w:r>
        <w:t>Youth Offending Teams and relevant youth custodial</w:t>
      </w:r>
      <w:r>
        <w:rPr>
          <w:spacing w:val="-7"/>
        </w:rPr>
        <w:t xml:space="preserve"> </w:t>
      </w:r>
      <w:r>
        <w:t>establishments</w:t>
      </w:r>
    </w:p>
    <w:p w14:paraId="1D928761" w14:textId="77777777" w:rsidR="007C5420" w:rsidRDefault="007C5420" w:rsidP="007C5420">
      <w:pPr>
        <w:pStyle w:val="ListParagraph"/>
        <w:numPr>
          <w:ilvl w:val="0"/>
          <w:numId w:val="1"/>
        </w:numPr>
        <w:tabs>
          <w:tab w:val="left" w:pos="565"/>
          <w:tab w:val="left" w:pos="566"/>
        </w:tabs>
        <w:ind w:hanging="429"/>
      </w:pPr>
      <w:r>
        <w:t>The First-tier Tribunal (Special Educational Needs and Disability) (see</w:t>
      </w:r>
      <w:r>
        <w:rPr>
          <w:spacing w:val="-11"/>
        </w:rPr>
        <w:t xml:space="preserve"> </w:t>
      </w:r>
      <w:r>
        <w:t>v.)</w:t>
      </w:r>
    </w:p>
    <w:p w14:paraId="196059C6" w14:textId="77777777" w:rsidR="007C5420" w:rsidRDefault="007C5420" w:rsidP="007C5420">
      <w:pPr>
        <w:pStyle w:val="ListParagraph"/>
        <w:numPr>
          <w:ilvl w:val="0"/>
          <w:numId w:val="1"/>
        </w:numPr>
        <w:tabs>
          <w:tab w:val="left" w:pos="565"/>
          <w:tab w:val="left" w:pos="566"/>
        </w:tabs>
        <w:ind w:hanging="429"/>
      </w:pPr>
      <w:r>
        <w:t>Other third-party organisations, as allowed by</w:t>
      </w:r>
      <w:r>
        <w:rPr>
          <w:spacing w:val="-4"/>
        </w:rPr>
        <w:t xml:space="preserve"> </w:t>
      </w:r>
      <w:r>
        <w:t>law</w:t>
      </w:r>
    </w:p>
    <w:p w14:paraId="2060C9FD" w14:textId="77777777" w:rsidR="007C5420" w:rsidRDefault="007C5420" w:rsidP="007C5420">
      <w:pPr>
        <w:pStyle w:val="ListParagraph"/>
        <w:numPr>
          <w:ilvl w:val="0"/>
          <w:numId w:val="1"/>
        </w:numPr>
        <w:tabs>
          <w:tab w:val="left" w:pos="565"/>
          <w:tab w:val="left" w:pos="566"/>
        </w:tabs>
        <w:spacing w:line="257" w:lineRule="exact"/>
        <w:ind w:hanging="429"/>
      </w:pPr>
      <w:r>
        <w:t>Other partner agencies that provide services on our</w:t>
      </w:r>
      <w:r>
        <w:rPr>
          <w:spacing w:val="2"/>
        </w:rPr>
        <w:t xml:space="preserve"> </w:t>
      </w:r>
      <w:r>
        <w:t>behalf</w:t>
      </w:r>
    </w:p>
    <w:p w14:paraId="3C31A635" w14:textId="77777777" w:rsidR="007C5420" w:rsidRDefault="007C5420" w:rsidP="007C5420">
      <w:pPr>
        <w:pStyle w:val="ListParagraph"/>
        <w:numPr>
          <w:ilvl w:val="0"/>
          <w:numId w:val="1"/>
        </w:numPr>
        <w:tabs>
          <w:tab w:val="left" w:pos="565"/>
          <w:tab w:val="left" w:pos="566"/>
        </w:tabs>
        <w:spacing w:line="263" w:lineRule="exact"/>
        <w:ind w:hanging="429"/>
      </w:pPr>
      <w:r>
        <w:t>agencies with whom we have a duty to co-operate, such as</w:t>
      </w:r>
      <w:r>
        <w:rPr>
          <w:spacing w:val="-6"/>
        </w:rPr>
        <w:t xml:space="preserve"> </w:t>
      </w:r>
      <w:r>
        <w:t>police</w:t>
      </w:r>
    </w:p>
    <w:p w14:paraId="57C21B0A" w14:textId="77777777" w:rsidR="007C5420" w:rsidRDefault="007C5420" w:rsidP="007C5420">
      <w:pPr>
        <w:pStyle w:val="BodyText"/>
        <w:spacing w:before="3"/>
        <w:rPr>
          <w:sz w:val="23"/>
        </w:rPr>
      </w:pPr>
    </w:p>
    <w:p w14:paraId="4C943C07" w14:textId="77777777" w:rsidR="007C5420" w:rsidRDefault="007C5420" w:rsidP="007C5420">
      <w:pPr>
        <w:pStyle w:val="BodyText"/>
        <w:ind w:left="137" w:right="434"/>
      </w:pPr>
      <w:r>
        <w:t>If you require more information about how the Local Authority, or the Department for Education store and use this data please go to the following websites:</w:t>
      </w:r>
    </w:p>
    <w:p w14:paraId="6DCFB9DF" w14:textId="77777777" w:rsidR="007C5420" w:rsidRDefault="007C5420" w:rsidP="007C5420">
      <w:pPr>
        <w:pStyle w:val="BodyText"/>
        <w:spacing w:before="5"/>
        <w:rPr>
          <w:sz w:val="24"/>
        </w:rPr>
      </w:pPr>
    </w:p>
    <w:p w14:paraId="551A9E57" w14:textId="77777777" w:rsidR="007C5420" w:rsidRDefault="00591A35" w:rsidP="007C5420">
      <w:pPr>
        <w:pStyle w:val="BodyText"/>
        <w:ind w:left="137"/>
      </w:pPr>
      <w:hyperlink r:id="rId10">
        <w:r w:rsidR="007C5420">
          <w:rPr>
            <w:color w:val="0000FF"/>
            <w:u w:val="single" w:color="0000FF"/>
          </w:rPr>
          <w:t>https://www.sthelens.gov.uk/council/data-protection-freedom-of-information/data-protection</w:t>
        </w:r>
      </w:hyperlink>
    </w:p>
    <w:p w14:paraId="79395308" w14:textId="77777777" w:rsidR="007C5420" w:rsidRDefault="007C5420" w:rsidP="007C5420">
      <w:pPr>
        <w:pStyle w:val="BodyText"/>
        <w:spacing w:before="2"/>
        <w:rPr>
          <w:sz w:val="16"/>
        </w:rPr>
      </w:pPr>
    </w:p>
    <w:p w14:paraId="27335B89" w14:textId="77777777" w:rsidR="007C5420" w:rsidRDefault="00591A35" w:rsidP="007C5420">
      <w:pPr>
        <w:pStyle w:val="BodyText"/>
        <w:spacing w:before="94"/>
        <w:ind w:left="137"/>
      </w:pPr>
      <w:hyperlink r:id="rId11">
        <w:r w:rsidR="007C5420">
          <w:rPr>
            <w:color w:val="0000FF"/>
            <w:u w:val="single" w:color="0000FF"/>
          </w:rPr>
          <w:t>https://www.gov.uk/data-protection-how-we-collect-and-share-research-data</w:t>
        </w:r>
      </w:hyperlink>
    </w:p>
    <w:p w14:paraId="784B5389" w14:textId="77777777" w:rsidR="007C5420" w:rsidRDefault="007C5420" w:rsidP="007C5420">
      <w:pPr>
        <w:pStyle w:val="BodyText"/>
        <w:rPr>
          <w:sz w:val="16"/>
        </w:rPr>
      </w:pPr>
    </w:p>
    <w:p w14:paraId="02183279" w14:textId="77777777" w:rsidR="00E244A2" w:rsidRDefault="007C5420" w:rsidP="00E244A2">
      <w:pPr>
        <w:pStyle w:val="Heading1"/>
        <w:spacing w:before="94"/>
        <w:jc w:val="both"/>
      </w:pPr>
      <w:r>
        <w:t>Do I have to provide this information and what will happen if I don’t?</w:t>
      </w:r>
    </w:p>
    <w:p w14:paraId="40907FCA" w14:textId="61B1EE84" w:rsidR="007C5420" w:rsidRPr="00E244A2" w:rsidRDefault="007C5420" w:rsidP="00E244A2">
      <w:pPr>
        <w:pStyle w:val="Heading1"/>
        <w:spacing w:before="94"/>
        <w:jc w:val="both"/>
        <w:rPr>
          <w:b w:val="0"/>
          <w:bCs w:val="0"/>
        </w:rPr>
      </w:pPr>
      <w:r w:rsidRPr="00E244A2">
        <w:rPr>
          <w:b w:val="0"/>
          <w:bCs w:val="0"/>
        </w:rPr>
        <w:t>The lawful basis upon which STHMBC process personal data is that it is necessary in order to comply with its legal obligations and to enable it to perform tasks carried out in the public interest.</w:t>
      </w:r>
    </w:p>
    <w:p w14:paraId="01CF6807" w14:textId="77777777" w:rsidR="007C5420" w:rsidRDefault="007C5420" w:rsidP="00E244A2">
      <w:pPr>
        <w:pStyle w:val="BodyText"/>
        <w:spacing w:before="1"/>
        <w:ind w:firstLine="137"/>
        <w:jc w:val="both"/>
      </w:pPr>
      <w:r>
        <w:t>You can opt out of using our service at any time by advising us that you do not require support.</w:t>
      </w:r>
    </w:p>
    <w:p w14:paraId="0CD68A7F" w14:textId="77777777" w:rsidR="007C5420" w:rsidRDefault="007C5420" w:rsidP="007C5420">
      <w:pPr>
        <w:pStyle w:val="BodyText"/>
        <w:spacing w:before="6"/>
        <w:rPr>
          <w:sz w:val="20"/>
        </w:rPr>
      </w:pPr>
    </w:p>
    <w:p w14:paraId="1D8BEC39" w14:textId="79769C2F" w:rsidR="007C5420" w:rsidRDefault="007C5420" w:rsidP="007C5420">
      <w:pPr>
        <w:pStyle w:val="Heading1"/>
        <w:jc w:val="both"/>
      </w:pPr>
      <w:r>
        <w:t>How long will you keep this data for and why?</w:t>
      </w:r>
    </w:p>
    <w:p w14:paraId="1BF1FA81" w14:textId="77777777" w:rsidR="007C5420" w:rsidRDefault="007C5420" w:rsidP="007C5420">
      <w:pPr>
        <w:pStyle w:val="BodyText"/>
        <w:spacing w:before="8"/>
        <w:rPr>
          <w:b/>
          <w:sz w:val="27"/>
        </w:rPr>
      </w:pPr>
    </w:p>
    <w:p w14:paraId="2D23E62E" w14:textId="7B7EC11C" w:rsidR="007C5420" w:rsidRDefault="007C5420" w:rsidP="007C5420">
      <w:pPr>
        <w:pStyle w:val="BodyText"/>
        <w:spacing w:before="1"/>
        <w:ind w:left="137" w:right="399"/>
        <w:jc w:val="both"/>
      </w:pPr>
      <w:r>
        <w:t xml:space="preserve">Personal data will not be retained for longer than necessary in relation to the purposes for which they were collected. </w:t>
      </w:r>
      <w:r w:rsidR="001456C5">
        <w:t xml:space="preserve"> Data will be retained for 7 years.</w:t>
      </w:r>
    </w:p>
    <w:p w14:paraId="554238D8" w14:textId="77777777" w:rsidR="007C5420" w:rsidRDefault="007C5420" w:rsidP="007C5420">
      <w:pPr>
        <w:pStyle w:val="BodyText"/>
        <w:spacing w:before="1"/>
        <w:rPr>
          <w:sz w:val="24"/>
        </w:rPr>
      </w:pPr>
    </w:p>
    <w:p w14:paraId="688B90E8" w14:textId="40255054" w:rsidR="007C5420" w:rsidRDefault="007C5420" w:rsidP="007C5420">
      <w:pPr>
        <w:pStyle w:val="Heading1"/>
        <w:spacing w:before="1"/>
        <w:jc w:val="both"/>
      </w:pPr>
      <w:r>
        <w:t>How will my information be stored?</w:t>
      </w:r>
    </w:p>
    <w:p w14:paraId="4D42F756" w14:textId="77777777" w:rsidR="007C5420" w:rsidRDefault="007C5420" w:rsidP="007C5420">
      <w:pPr>
        <w:pStyle w:val="BodyText"/>
        <w:spacing w:before="11"/>
        <w:rPr>
          <w:b/>
          <w:sz w:val="20"/>
        </w:rPr>
      </w:pPr>
    </w:p>
    <w:p w14:paraId="1D177D07" w14:textId="77777777" w:rsidR="007C5420" w:rsidRDefault="007C5420" w:rsidP="007C5420">
      <w:pPr>
        <w:pStyle w:val="BodyText"/>
        <w:ind w:left="137"/>
        <w:jc w:val="both"/>
      </w:pPr>
      <w:r>
        <w:t>Information will be stored in a database which is supplied by a company called Capita.</w:t>
      </w:r>
    </w:p>
    <w:p w14:paraId="292446C4" w14:textId="77777777" w:rsidR="007C5420" w:rsidRDefault="007C5420" w:rsidP="007C5420">
      <w:pPr>
        <w:pStyle w:val="BodyText"/>
        <w:spacing w:before="6"/>
        <w:rPr>
          <w:sz w:val="20"/>
        </w:rPr>
      </w:pPr>
    </w:p>
    <w:p w14:paraId="0C6EA965" w14:textId="7816AFFB" w:rsidR="007C5420" w:rsidRPr="007C5420" w:rsidRDefault="007C5420" w:rsidP="007C5420">
      <w:pPr>
        <w:pStyle w:val="BodyText"/>
        <w:spacing w:before="7"/>
        <w:ind w:firstLine="137"/>
        <w:rPr>
          <w:b/>
        </w:rPr>
      </w:pPr>
      <w:r w:rsidRPr="007C5420">
        <w:rPr>
          <w:b/>
        </w:rPr>
        <w:t>What rights do I have when it comes to my data?</w:t>
      </w:r>
    </w:p>
    <w:p w14:paraId="0ACD40EC" w14:textId="77777777" w:rsidR="007C5420" w:rsidRDefault="007C5420" w:rsidP="007C5420">
      <w:pPr>
        <w:pStyle w:val="BodyText"/>
        <w:ind w:left="137"/>
        <w:jc w:val="both"/>
      </w:pPr>
    </w:p>
    <w:p w14:paraId="0C655159" w14:textId="34506206" w:rsidR="007C5420" w:rsidRDefault="007C5420" w:rsidP="007C5420">
      <w:pPr>
        <w:pStyle w:val="BodyText"/>
        <w:ind w:left="137"/>
        <w:jc w:val="both"/>
      </w:pPr>
      <w:r>
        <w:t>You have the right to:</w:t>
      </w:r>
    </w:p>
    <w:p w14:paraId="25EE8C04" w14:textId="77777777" w:rsidR="007C5420" w:rsidRDefault="007C5420" w:rsidP="007C5420">
      <w:pPr>
        <w:pStyle w:val="BodyText"/>
        <w:spacing w:before="4"/>
        <w:rPr>
          <w:sz w:val="24"/>
        </w:rPr>
      </w:pPr>
    </w:p>
    <w:p w14:paraId="4B7E3045" w14:textId="77777777" w:rsidR="007C5420" w:rsidRDefault="007C5420" w:rsidP="007C5420">
      <w:pPr>
        <w:pStyle w:val="ListParagraph"/>
        <w:numPr>
          <w:ilvl w:val="1"/>
          <w:numId w:val="1"/>
        </w:numPr>
        <w:tabs>
          <w:tab w:val="left" w:pos="859"/>
        </w:tabs>
        <w:spacing w:line="240" w:lineRule="auto"/>
        <w:ind w:hanging="361"/>
      </w:pPr>
      <w:r>
        <w:t>be informed of data processing (which is covered by this Privacy</w:t>
      </w:r>
      <w:r>
        <w:rPr>
          <w:spacing w:val="-9"/>
        </w:rPr>
        <w:t xml:space="preserve"> </w:t>
      </w:r>
      <w:r>
        <w:t>Notice)</w:t>
      </w:r>
    </w:p>
    <w:p w14:paraId="430EB775" w14:textId="77777777" w:rsidR="007C5420" w:rsidRDefault="007C5420" w:rsidP="007C5420">
      <w:pPr>
        <w:pStyle w:val="ListParagraph"/>
        <w:numPr>
          <w:ilvl w:val="1"/>
          <w:numId w:val="1"/>
        </w:numPr>
        <w:tabs>
          <w:tab w:val="left" w:pos="859"/>
        </w:tabs>
        <w:spacing w:before="2" w:line="252" w:lineRule="exact"/>
        <w:ind w:hanging="361"/>
      </w:pPr>
      <w:r>
        <w:t>access information (also known as a Subject Access</w:t>
      </w:r>
      <w:r>
        <w:rPr>
          <w:spacing w:val="-7"/>
        </w:rPr>
        <w:t xml:space="preserve"> </w:t>
      </w:r>
      <w:r>
        <w:t>Request)</w:t>
      </w:r>
    </w:p>
    <w:p w14:paraId="73F280C5" w14:textId="77777777" w:rsidR="007C5420" w:rsidRDefault="007C5420" w:rsidP="007C5420">
      <w:pPr>
        <w:pStyle w:val="ListParagraph"/>
        <w:numPr>
          <w:ilvl w:val="1"/>
          <w:numId w:val="1"/>
        </w:numPr>
        <w:tabs>
          <w:tab w:val="left" w:pos="859"/>
        </w:tabs>
        <w:spacing w:line="252" w:lineRule="exact"/>
        <w:ind w:hanging="361"/>
      </w:pPr>
      <w:r>
        <w:t>have inaccuracies</w:t>
      </w:r>
      <w:r>
        <w:rPr>
          <w:spacing w:val="-1"/>
        </w:rPr>
        <w:t xml:space="preserve"> </w:t>
      </w:r>
      <w:r>
        <w:t>corrected</w:t>
      </w:r>
    </w:p>
    <w:p w14:paraId="4F8C136D" w14:textId="2D4CBCC4" w:rsidR="007C5420" w:rsidRDefault="007C5420" w:rsidP="007C5420">
      <w:pPr>
        <w:pStyle w:val="ListParagraph"/>
        <w:numPr>
          <w:ilvl w:val="1"/>
          <w:numId w:val="1"/>
        </w:numPr>
        <w:tabs>
          <w:tab w:val="left" w:pos="859"/>
        </w:tabs>
        <w:spacing w:line="252" w:lineRule="exact"/>
        <w:ind w:hanging="361"/>
      </w:pPr>
      <w:r>
        <w:t>restrict</w:t>
      </w:r>
      <w:r w:rsidRPr="007C5420">
        <w:rPr>
          <w:spacing w:val="-2"/>
        </w:rPr>
        <w:t xml:space="preserve"> </w:t>
      </w:r>
      <w:r>
        <w:t>processing</w:t>
      </w:r>
    </w:p>
    <w:p w14:paraId="4BD20A99" w14:textId="77777777" w:rsidR="007C5420" w:rsidRDefault="007C5420" w:rsidP="007C5420">
      <w:pPr>
        <w:pStyle w:val="ListParagraph"/>
        <w:numPr>
          <w:ilvl w:val="1"/>
          <w:numId w:val="1"/>
        </w:numPr>
        <w:tabs>
          <w:tab w:val="left" w:pos="859"/>
        </w:tabs>
        <w:spacing w:line="252" w:lineRule="exact"/>
        <w:ind w:hanging="361"/>
      </w:pPr>
      <w:r>
        <w:t>Complain to the Information Commissioner’s Office (See</w:t>
      </w:r>
      <w:r>
        <w:rPr>
          <w:spacing w:val="-9"/>
        </w:rPr>
        <w:t xml:space="preserve"> </w:t>
      </w:r>
      <w:r>
        <w:t>below)</w:t>
      </w:r>
    </w:p>
    <w:p w14:paraId="53ED6CCB" w14:textId="77777777" w:rsidR="007C5420" w:rsidRDefault="007C5420" w:rsidP="007C5420">
      <w:pPr>
        <w:pStyle w:val="BodyText"/>
        <w:spacing w:before="6"/>
        <w:rPr>
          <w:sz w:val="24"/>
        </w:rPr>
      </w:pPr>
    </w:p>
    <w:p w14:paraId="56738016" w14:textId="77777777" w:rsidR="007C5420" w:rsidRDefault="007C5420" w:rsidP="007C5420">
      <w:pPr>
        <w:pStyle w:val="BodyText"/>
        <w:ind w:left="137" w:right="1372"/>
      </w:pPr>
      <w:r>
        <w:t xml:space="preserve">To exercise any of these rights more information can be found </w:t>
      </w:r>
      <w:hyperlink r:id="rId12">
        <w:r>
          <w:rPr>
            <w:color w:val="0000FF"/>
            <w:u w:val="single" w:color="0000FF"/>
          </w:rPr>
          <w:t>https://www.sthelens.gov.uk/council/data-protection-freedom-of-information/data-protection</w:t>
        </w:r>
      </w:hyperlink>
    </w:p>
    <w:p w14:paraId="2805ABC1" w14:textId="77777777" w:rsidR="007C5420" w:rsidRDefault="007C5420" w:rsidP="007C5420">
      <w:pPr>
        <w:pStyle w:val="BodyText"/>
        <w:spacing w:before="11"/>
        <w:rPr>
          <w:sz w:val="15"/>
        </w:rPr>
      </w:pPr>
    </w:p>
    <w:p w14:paraId="7C9AC3D5" w14:textId="3E0F2377" w:rsidR="007C5420" w:rsidRDefault="007C5420" w:rsidP="007C5420">
      <w:pPr>
        <w:pStyle w:val="Heading1"/>
        <w:spacing w:before="93"/>
      </w:pPr>
      <w:r>
        <w:t xml:space="preserve">Who </w:t>
      </w:r>
      <w:r w:rsidR="00583916">
        <w:t>can I complain to about how my data is being used</w:t>
      </w:r>
      <w:r>
        <w:t>?</w:t>
      </w:r>
    </w:p>
    <w:p w14:paraId="5857AF79" w14:textId="77777777" w:rsidR="007C5420" w:rsidRDefault="007C5420" w:rsidP="007C5420">
      <w:pPr>
        <w:pStyle w:val="BodyText"/>
        <w:spacing w:before="6"/>
        <w:rPr>
          <w:b/>
          <w:sz w:val="24"/>
        </w:rPr>
      </w:pPr>
    </w:p>
    <w:p w14:paraId="36F3A0C8" w14:textId="77777777" w:rsidR="007C5420" w:rsidRDefault="007C5420" w:rsidP="007C5420">
      <w:pPr>
        <w:pStyle w:val="BodyText"/>
        <w:spacing w:before="1" w:line="276" w:lineRule="auto"/>
        <w:ind w:left="137" w:right="569"/>
      </w:pPr>
      <w:r>
        <w:t>St Helens Borough Council (STHMBC) complies with the Data Protection Act and the GDPR and is registered as a ‘Data Controller’ with the Information Commissioner’s Office (Reg. No. Z5666620).</w:t>
      </w:r>
    </w:p>
    <w:p w14:paraId="3B6BDABE" w14:textId="77777777" w:rsidR="007C5420" w:rsidRDefault="007C5420" w:rsidP="007C5420">
      <w:pPr>
        <w:pStyle w:val="BodyText"/>
        <w:spacing w:before="1"/>
        <w:rPr>
          <w:sz w:val="24"/>
        </w:rPr>
      </w:pPr>
    </w:p>
    <w:p w14:paraId="33B38CCE" w14:textId="77777777" w:rsidR="007C5420" w:rsidRDefault="007C5420" w:rsidP="007C5420">
      <w:pPr>
        <w:pStyle w:val="Heading1"/>
      </w:pPr>
      <w:r>
        <w:t>Complaints to ICO</w:t>
      </w:r>
    </w:p>
    <w:p w14:paraId="0A2D9641" w14:textId="77777777" w:rsidR="007C5420" w:rsidRDefault="007C5420" w:rsidP="007C5420">
      <w:pPr>
        <w:pStyle w:val="BodyText"/>
        <w:spacing w:before="6"/>
        <w:rPr>
          <w:b/>
          <w:sz w:val="24"/>
        </w:rPr>
      </w:pPr>
    </w:p>
    <w:p w14:paraId="11E9DFCF" w14:textId="77777777" w:rsidR="007C5420" w:rsidRDefault="007C5420" w:rsidP="007C5420">
      <w:pPr>
        <w:pStyle w:val="BodyText"/>
        <w:ind w:left="137" w:right="238"/>
      </w:pPr>
      <w:r>
        <w:t>If you are not content with the outcome of the internal review, you may apply directly to the Information Commissioner for a decision. Generally, the ICO cannot make a decision unless you have exhausted our internal review procedure. The Information Commissioner can be contacted at:</w:t>
      </w:r>
    </w:p>
    <w:p w14:paraId="543BB169" w14:textId="77777777" w:rsidR="007C5420" w:rsidRDefault="007C5420" w:rsidP="007C5420">
      <w:pPr>
        <w:pStyle w:val="BodyText"/>
        <w:spacing w:before="5"/>
        <w:rPr>
          <w:sz w:val="24"/>
        </w:rPr>
      </w:pPr>
    </w:p>
    <w:p w14:paraId="1111DF3E" w14:textId="77777777" w:rsidR="007C5420" w:rsidRDefault="007C5420" w:rsidP="007C5420">
      <w:pPr>
        <w:pStyle w:val="BodyText"/>
        <w:ind w:left="137" w:right="6397"/>
      </w:pPr>
      <w:r>
        <w:t>The Information Commissioner's Office Wycliffe House</w:t>
      </w:r>
    </w:p>
    <w:p w14:paraId="75ADF5AF" w14:textId="77777777" w:rsidR="007C5420" w:rsidRDefault="007C5420" w:rsidP="007C5420">
      <w:pPr>
        <w:pStyle w:val="BodyText"/>
        <w:spacing w:before="1"/>
        <w:ind w:left="137" w:right="8383"/>
      </w:pPr>
      <w:r>
        <w:t>Water Lane Wilmslow Cheshire SK9</w:t>
      </w:r>
      <w:r>
        <w:rPr>
          <w:spacing w:val="1"/>
        </w:rPr>
        <w:t xml:space="preserve"> </w:t>
      </w:r>
      <w:r>
        <w:rPr>
          <w:spacing w:val="-5"/>
        </w:rPr>
        <w:t>5AF</w:t>
      </w:r>
    </w:p>
    <w:p w14:paraId="2DB72234" w14:textId="77777777" w:rsidR="007C5420" w:rsidRDefault="007C5420" w:rsidP="007C5420">
      <w:pPr>
        <w:pStyle w:val="BodyText"/>
        <w:spacing w:line="252" w:lineRule="exact"/>
        <w:ind w:left="137"/>
      </w:pPr>
      <w:r>
        <w:t>Telephone: 08456 30 60 60 or 01625 54 57 45</w:t>
      </w:r>
    </w:p>
    <w:p w14:paraId="65A7E075" w14:textId="77777777" w:rsidR="007C5420" w:rsidRDefault="007C5420" w:rsidP="007C5420">
      <w:pPr>
        <w:pStyle w:val="BodyText"/>
        <w:spacing w:before="1"/>
        <w:ind w:left="137"/>
      </w:pPr>
      <w:r>
        <w:t xml:space="preserve">Website: </w:t>
      </w:r>
      <w:hyperlink r:id="rId13">
        <w:r>
          <w:t>www.ico.org.uk</w:t>
        </w:r>
      </w:hyperlink>
    </w:p>
    <w:p w14:paraId="745AD1DA" w14:textId="77777777" w:rsidR="007C5420" w:rsidRDefault="007C5420" w:rsidP="007C5420">
      <w:pPr>
        <w:pStyle w:val="BodyText"/>
        <w:spacing w:before="1"/>
        <w:rPr>
          <w:sz w:val="23"/>
        </w:rPr>
      </w:pPr>
    </w:p>
    <w:p w14:paraId="5B3180DE" w14:textId="77777777" w:rsidR="007C5420" w:rsidRDefault="007C5420" w:rsidP="007C5420">
      <w:pPr>
        <w:pStyle w:val="Heading1"/>
      </w:pPr>
      <w:r>
        <w:t>Will This Information Be Used to Take Automated Decisions About Me?</w:t>
      </w:r>
    </w:p>
    <w:p w14:paraId="1529BB6A" w14:textId="77777777" w:rsidR="007C5420" w:rsidRDefault="007C5420" w:rsidP="007C5420">
      <w:pPr>
        <w:pStyle w:val="BodyText"/>
        <w:spacing w:before="9"/>
        <w:rPr>
          <w:b/>
          <w:sz w:val="20"/>
        </w:rPr>
      </w:pPr>
    </w:p>
    <w:p w14:paraId="7D078129" w14:textId="77777777" w:rsidR="007C5420" w:rsidRDefault="007C5420" w:rsidP="007C5420">
      <w:pPr>
        <w:pStyle w:val="BodyText"/>
        <w:ind w:left="137"/>
      </w:pPr>
      <w:r>
        <w:t>No.</w:t>
      </w:r>
    </w:p>
    <w:p w14:paraId="23F2EFD1" w14:textId="77777777" w:rsidR="007C5420" w:rsidRDefault="007C5420" w:rsidP="007C5420">
      <w:pPr>
        <w:pStyle w:val="BodyText"/>
        <w:spacing w:before="7"/>
        <w:rPr>
          <w:sz w:val="20"/>
        </w:rPr>
      </w:pPr>
    </w:p>
    <w:p w14:paraId="39E6EA63" w14:textId="77777777" w:rsidR="007C5420" w:rsidRDefault="007C5420" w:rsidP="007C5420">
      <w:pPr>
        <w:pStyle w:val="Heading1"/>
      </w:pPr>
      <w:r>
        <w:t>Will My Data Be Transferred Abroad and Why?</w:t>
      </w:r>
    </w:p>
    <w:p w14:paraId="6ABA9A0D" w14:textId="77777777" w:rsidR="007C5420" w:rsidRDefault="007C5420" w:rsidP="007C5420">
      <w:pPr>
        <w:pStyle w:val="BodyText"/>
        <w:rPr>
          <w:b/>
          <w:sz w:val="21"/>
        </w:rPr>
      </w:pPr>
    </w:p>
    <w:p w14:paraId="2C0993DA" w14:textId="19D71770" w:rsidR="008C1839" w:rsidRDefault="007C5420" w:rsidP="00652939">
      <w:pPr>
        <w:pStyle w:val="BodyText"/>
        <w:ind w:left="137"/>
      </w:pPr>
      <w:r>
        <w:t>No</w:t>
      </w:r>
    </w:p>
    <w:sectPr w:rsidR="008C1839" w:rsidSect="007C5420">
      <w:footerReference w:type="default" r:id="rId14"/>
      <w:pgSz w:w="11910" w:h="16840"/>
      <w:pgMar w:top="1440" w:right="1080" w:bottom="1440" w:left="1080" w:header="0" w:footer="12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6F34" w14:textId="77777777" w:rsidR="00EC5CEE" w:rsidRDefault="00583916">
      <w:r>
        <w:separator/>
      </w:r>
    </w:p>
  </w:endnote>
  <w:endnote w:type="continuationSeparator" w:id="0">
    <w:p w14:paraId="68018630" w14:textId="77777777" w:rsidR="00EC5CEE" w:rsidRDefault="0058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3DB8" w14:textId="160FC10F" w:rsidR="008C1839" w:rsidRDefault="003D306A">
    <w:pPr>
      <w:pStyle w:val="BodyText"/>
      <w:spacing w:line="14" w:lineRule="auto"/>
      <w:rPr>
        <w:sz w:val="20"/>
      </w:rPr>
    </w:pPr>
    <w:r>
      <w:rPr>
        <w:noProof/>
      </w:rPr>
      <mc:AlternateContent>
        <mc:Choice Requires="wps">
          <w:drawing>
            <wp:anchor distT="0" distB="0" distL="114300" distR="114300" simplePos="0" relativeHeight="251496448" behindDoc="1" locked="0" layoutInCell="1" allowOverlap="1" wp14:anchorId="71CF3855" wp14:editId="5460865F">
              <wp:simplePos x="0" y="0"/>
              <wp:positionH relativeFrom="page">
                <wp:posOffset>704215</wp:posOffset>
              </wp:positionH>
              <wp:positionV relativeFrom="page">
                <wp:posOffset>9937750</wp:posOffset>
              </wp:positionV>
              <wp:extent cx="642810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8105" cy="0"/>
                      </a:xfrm>
                      <a:prstGeom prst="line">
                        <a:avLst/>
                      </a:prstGeom>
                      <a:noFill/>
                      <a:ln w="18288">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0E678" id="Line 2" o:spid="_x0000_s1026" style="position:absolute;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5pt,782.5pt" to="561.6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" strokecolor="red" strokeweight="1.44pt">
              <w10:wrap anchorx="page" anchory="page"/>
            </v:line>
          </w:pict>
        </mc:Fallback>
      </mc:AlternateContent>
    </w:r>
    <w:r>
      <w:rPr>
        <w:noProof/>
      </w:rPr>
      <mc:AlternateContent>
        <mc:Choice Requires="wps">
          <w:drawing>
            <wp:anchor distT="0" distB="0" distL="114300" distR="114300" simplePos="0" relativeHeight="251497472" behindDoc="1" locked="0" layoutInCell="1" allowOverlap="1" wp14:anchorId="35B10D5D" wp14:editId="27BCCAD8">
              <wp:simplePos x="0" y="0"/>
              <wp:positionH relativeFrom="page">
                <wp:posOffset>5788660</wp:posOffset>
              </wp:positionH>
              <wp:positionV relativeFrom="page">
                <wp:posOffset>9746615</wp:posOffset>
              </wp:positionV>
              <wp:extent cx="1337310"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A859F" w14:textId="77777777" w:rsidR="008C1839" w:rsidRDefault="00591A35">
                          <w:pPr>
                            <w:pStyle w:val="BodyText"/>
                            <w:spacing w:before="13"/>
                            <w:ind w:left="20"/>
                          </w:pPr>
                          <w:hyperlink r:id="rId1">
                            <w:r w:rsidR="00583916">
                              <w:t>www.sthelens.gov.uk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10D5D" id="_x0000_t202" coordsize="21600,21600" o:spt="202" path="m,l,21600r21600,l21600,xe">
              <v:stroke joinstyle="miter"/>
              <v:path gradientshapeok="t" o:connecttype="rect"/>
            </v:shapetype>
            <v:shape id="Text Box 1" o:spid="_x0000_s1026" type="#_x0000_t202" style="position:absolute;margin-left:455.8pt;margin-top:767.45pt;width:105.3pt;height:14.35pt;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" filled="f" stroked="f">
              <v:textbox inset="0,0,0,0">
                <w:txbxContent>
                  <w:p w14:paraId="645A859F" w14:textId="77777777" w:rsidR="008C1839" w:rsidRDefault="007C362D">
                    <w:pPr>
                      <w:pStyle w:val="BodyText"/>
                      <w:spacing w:before="13"/>
                      <w:ind w:left="20"/>
                    </w:pPr>
                    <w:hyperlink r:id="rId2">
                      <w:r w:rsidR="00583916">
                        <w:t>www.sthelens.gov.uk</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75BC0" w14:textId="77777777" w:rsidR="00EC5CEE" w:rsidRDefault="00583916">
      <w:r>
        <w:separator/>
      </w:r>
    </w:p>
  </w:footnote>
  <w:footnote w:type="continuationSeparator" w:id="0">
    <w:p w14:paraId="38BA1CA1" w14:textId="77777777" w:rsidR="00EC5CEE" w:rsidRDefault="00583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1588"/>
    <w:multiLevelType w:val="hybridMultilevel"/>
    <w:tmpl w:val="325ECC0A"/>
    <w:lvl w:ilvl="0" w:tplc="55062F66">
      <w:numFmt w:val="bullet"/>
      <w:lvlText w:val="•"/>
      <w:lvlJc w:val="left"/>
      <w:pPr>
        <w:ind w:left="565" w:hanging="428"/>
      </w:pPr>
      <w:rPr>
        <w:rFonts w:ascii="Calibri" w:eastAsia="Calibri" w:hAnsi="Calibri" w:cs="Calibri" w:hint="default"/>
        <w:w w:val="100"/>
        <w:sz w:val="22"/>
        <w:szCs w:val="22"/>
        <w:lang w:val="en-GB" w:eastAsia="en-GB" w:bidi="en-GB"/>
      </w:rPr>
    </w:lvl>
    <w:lvl w:ilvl="1" w:tplc="E4C04C1E">
      <w:start w:val="1"/>
      <w:numFmt w:val="decimal"/>
      <w:lvlText w:val="%2."/>
      <w:lvlJc w:val="left"/>
      <w:pPr>
        <w:ind w:left="858" w:hanging="360"/>
        <w:jc w:val="left"/>
      </w:pPr>
      <w:rPr>
        <w:rFonts w:ascii="Arial" w:eastAsia="Arial" w:hAnsi="Arial" w:cs="Arial" w:hint="default"/>
        <w:spacing w:val="-1"/>
        <w:w w:val="100"/>
        <w:sz w:val="22"/>
        <w:szCs w:val="22"/>
        <w:lang w:val="en-GB" w:eastAsia="en-GB" w:bidi="en-GB"/>
      </w:rPr>
    </w:lvl>
    <w:lvl w:ilvl="2" w:tplc="91D07618">
      <w:numFmt w:val="bullet"/>
      <w:lvlText w:val="•"/>
      <w:lvlJc w:val="left"/>
      <w:pPr>
        <w:ind w:left="1914" w:hanging="360"/>
      </w:pPr>
      <w:rPr>
        <w:rFonts w:hint="default"/>
        <w:lang w:val="en-GB" w:eastAsia="en-GB" w:bidi="en-GB"/>
      </w:rPr>
    </w:lvl>
    <w:lvl w:ilvl="3" w:tplc="1A72D60A">
      <w:numFmt w:val="bullet"/>
      <w:lvlText w:val="•"/>
      <w:lvlJc w:val="left"/>
      <w:pPr>
        <w:ind w:left="2968" w:hanging="360"/>
      </w:pPr>
      <w:rPr>
        <w:rFonts w:hint="default"/>
        <w:lang w:val="en-GB" w:eastAsia="en-GB" w:bidi="en-GB"/>
      </w:rPr>
    </w:lvl>
    <w:lvl w:ilvl="4" w:tplc="F1EA3402">
      <w:numFmt w:val="bullet"/>
      <w:lvlText w:val="•"/>
      <w:lvlJc w:val="left"/>
      <w:pPr>
        <w:ind w:left="4022" w:hanging="360"/>
      </w:pPr>
      <w:rPr>
        <w:rFonts w:hint="default"/>
        <w:lang w:val="en-GB" w:eastAsia="en-GB" w:bidi="en-GB"/>
      </w:rPr>
    </w:lvl>
    <w:lvl w:ilvl="5" w:tplc="85EE96E6">
      <w:numFmt w:val="bullet"/>
      <w:lvlText w:val="•"/>
      <w:lvlJc w:val="left"/>
      <w:pPr>
        <w:ind w:left="5076" w:hanging="360"/>
      </w:pPr>
      <w:rPr>
        <w:rFonts w:hint="default"/>
        <w:lang w:val="en-GB" w:eastAsia="en-GB" w:bidi="en-GB"/>
      </w:rPr>
    </w:lvl>
    <w:lvl w:ilvl="6" w:tplc="5D34029C">
      <w:numFmt w:val="bullet"/>
      <w:lvlText w:val="•"/>
      <w:lvlJc w:val="left"/>
      <w:pPr>
        <w:ind w:left="6130" w:hanging="360"/>
      </w:pPr>
      <w:rPr>
        <w:rFonts w:hint="default"/>
        <w:lang w:val="en-GB" w:eastAsia="en-GB" w:bidi="en-GB"/>
      </w:rPr>
    </w:lvl>
    <w:lvl w:ilvl="7" w:tplc="69DA370E">
      <w:numFmt w:val="bullet"/>
      <w:lvlText w:val="•"/>
      <w:lvlJc w:val="left"/>
      <w:pPr>
        <w:ind w:left="7184" w:hanging="360"/>
      </w:pPr>
      <w:rPr>
        <w:rFonts w:hint="default"/>
        <w:lang w:val="en-GB" w:eastAsia="en-GB" w:bidi="en-GB"/>
      </w:rPr>
    </w:lvl>
    <w:lvl w:ilvl="8" w:tplc="9C5884FA">
      <w:numFmt w:val="bullet"/>
      <w:lvlText w:val="•"/>
      <w:lvlJc w:val="left"/>
      <w:pPr>
        <w:ind w:left="8238" w:hanging="360"/>
      </w:pPr>
      <w:rPr>
        <w:rFonts w:hint="default"/>
        <w:lang w:val="en-GB" w:eastAsia="en-GB" w:bidi="en-GB"/>
      </w:rPr>
    </w:lvl>
  </w:abstractNum>
  <w:abstractNum w:abstractNumId="1" w15:restartNumberingAfterBreak="0">
    <w:nsid w:val="279C439A"/>
    <w:multiLevelType w:val="hybridMultilevel"/>
    <w:tmpl w:val="4FA26DEC"/>
    <w:lvl w:ilvl="0" w:tplc="55062F66">
      <w:numFmt w:val="bullet"/>
      <w:lvlText w:val="•"/>
      <w:lvlJc w:val="left"/>
      <w:pPr>
        <w:ind w:left="702" w:hanging="428"/>
      </w:pPr>
      <w:rPr>
        <w:rFonts w:ascii="Calibri" w:eastAsia="Calibri" w:hAnsi="Calibri" w:cs="Calibri" w:hint="default"/>
        <w:w w:val="100"/>
        <w:sz w:val="22"/>
        <w:szCs w:val="22"/>
        <w:lang w:val="en-GB" w:eastAsia="en-GB" w:bidi="en-GB"/>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2" w15:restartNumberingAfterBreak="0">
    <w:nsid w:val="2FD11939"/>
    <w:multiLevelType w:val="hybridMultilevel"/>
    <w:tmpl w:val="BF84BE4A"/>
    <w:lvl w:ilvl="0" w:tplc="55062F66">
      <w:numFmt w:val="bullet"/>
      <w:lvlText w:val="•"/>
      <w:lvlJc w:val="left"/>
      <w:pPr>
        <w:ind w:left="565" w:hanging="428"/>
      </w:pPr>
      <w:rPr>
        <w:rFonts w:ascii="Calibri" w:eastAsia="Calibri" w:hAnsi="Calibri" w:cs="Calibri"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216B4"/>
    <w:multiLevelType w:val="hybridMultilevel"/>
    <w:tmpl w:val="73FC2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331C44"/>
    <w:multiLevelType w:val="hybridMultilevel"/>
    <w:tmpl w:val="FDAE8C58"/>
    <w:lvl w:ilvl="0" w:tplc="55062F66">
      <w:numFmt w:val="bullet"/>
      <w:lvlText w:val="•"/>
      <w:lvlJc w:val="left"/>
      <w:pPr>
        <w:ind w:left="565" w:hanging="428"/>
      </w:pPr>
      <w:rPr>
        <w:rFonts w:ascii="Calibri" w:eastAsia="Calibri" w:hAnsi="Calibri" w:cs="Calibri"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39"/>
    <w:rsid w:val="000757E3"/>
    <w:rsid w:val="001456C5"/>
    <w:rsid w:val="002239AF"/>
    <w:rsid w:val="0025531D"/>
    <w:rsid w:val="00380C38"/>
    <w:rsid w:val="003D306A"/>
    <w:rsid w:val="00583916"/>
    <w:rsid w:val="00591A35"/>
    <w:rsid w:val="00652939"/>
    <w:rsid w:val="007C362D"/>
    <w:rsid w:val="007C5420"/>
    <w:rsid w:val="008C1839"/>
    <w:rsid w:val="00D3458A"/>
    <w:rsid w:val="00DB3951"/>
    <w:rsid w:val="00E244A2"/>
    <w:rsid w:val="00EC5CEE"/>
    <w:rsid w:val="00FF1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EBD9F5"/>
  <w15:docId w15:val="{26154842-19C0-4692-BDA8-973F8CCB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3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6" w:lineRule="exact"/>
      <w:ind w:left="565" w:hanging="42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757E3"/>
    <w:rPr>
      <w:color w:val="0000FF" w:themeColor="hyperlink"/>
      <w:u w:val="single"/>
    </w:rPr>
  </w:style>
  <w:style w:type="character" w:styleId="UnresolvedMention">
    <w:name w:val="Unresolved Mention"/>
    <w:basedOn w:val="DefaultParagraphFont"/>
    <w:uiPriority w:val="99"/>
    <w:semiHidden/>
    <w:unhideWhenUsed/>
    <w:rsid w:val="000757E3"/>
    <w:rPr>
      <w:color w:val="605E5C"/>
      <w:shd w:val="clear" w:color="auto" w:fill="E1DFDD"/>
    </w:rPr>
  </w:style>
  <w:style w:type="paragraph" w:styleId="Header">
    <w:name w:val="header"/>
    <w:basedOn w:val="Normal"/>
    <w:link w:val="HeaderChar"/>
    <w:uiPriority w:val="99"/>
    <w:unhideWhenUsed/>
    <w:rsid w:val="007C5420"/>
    <w:pPr>
      <w:tabs>
        <w:tab w:val="center" w:pos="4513"/>
        <w:tab w:val="right" w:pos="9026"/>
      </w:tabs>
    </w:pPr>
  </w:style>
  <w:style w:type="character" w:customStyle="1" w:styleId="HeaderChar">
    <w:name w:val="Header Char"/>
    <w:basedOn w:val="DefaultParagraphFont"/>
    <w:link w:val="Header"/>
    <w:uiPriority w:val="99"/>
    <w:rsid w:val="007C5420"/>
    <w:rPr>
      <w:rFonts w:ascii="Arial" w:eastAsia="Arial" w:hAnsi="Arial" w:cs="Arial"/>
      <w:lang w:val="en-GB" w:eastAsia="en-GB" w:bidi="en-GB"/>
    </w:rPr>
  </w:style>
  <w:style w:type="paragraph" w:styleId="Footer">
    <w:name w:val="footer"/>
    <w:basedOn w:val="Normal"/>
    <w:link w:val="FooterChar"/>
    <w:uiPriority w:val="99"/>
    <w:unhideWhenUsed/>
    <w:rsid w:val="007C5420"/>
    <w:pPr>
      <w:tabs>
        <w:tab w:val="center" w:pos="4513"/>
        <w:tab w:val="right" w:pos="9026"/>
      </w:tabs>
    </w:pPr>
  </w:style>
  <w:style w:type="character" w:customStyle="1" w:styleId="FooterChar">
    <w:name w:val="Footer Char"/>
    <w:basedOn w:val="DefaultParagraphFont"/>
    <w:link w:val="Footer"/>
    <w:uiPriority w:val="99"/>
    <w:rsid w:val="007C5420"/>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helens.gov.uk/council/data-protection-freedom-of-information/data-protec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data-protection-how-we-collect-and-share-research-dat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helens.gov.uk/council/data-protection-freedom-of-information/data-protection" TargetMode="External"/><Relationship Id="rId4" Type="http://schemas.openxmlformats.org/officeDocument/2006/relationships/settings" Target="settings.xml"/><Relationship Id="rId9" Type="http://schemas.openxmlformats.org/officeDocument/2006/relationships/hyperlink" Target="https://www.sthelens.gov.uk/council/data-protect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helens.gov.uk/" TargetMode="External"/><Relationship Id="rId1" Type="http://schemas.openxmlformats.org/officeDocument/2006/relationships/hyperlink" Target="http://www.sthele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9FB8E-79BB-4068-B28C-47FEF658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Children and Young People’s Services</vt:lpstr>
    </vt:vector>
  </TitlesOfParts>
  <Company>St Helens Council</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People’s Services</dc:title>
  <dc:creator>Lauren Brennan</dc:creator>
  <cp:lastModifiedBy>Jacqueline Ward</cp:lastModifiedBy>
  <cp:revision>2</cp:revision>
  <dcterms:created xsi:type="dcterms:W3CDTF">2021-08-17T07:17:00Z</dcterms:created>
  <dcterms:modified xsi:type="dcterms:W3CDTF">2021-08-17T07:17:00Z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Creator">
    <vt:lpwstr>Microsoft® Word 2010</vt:lpwstr>
  </property>
  <property fmtid="{D5CDD505-2E9C-101B-9397-08002B2CF9AE}" pid="4" name="LastSaved">
    <vt:filetime>2021-03-04T00:00:00Z</vt:filetime>
  </property>
</Properties>
</file>